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14BBE4D" w:rsidR="00FE7EC6" w:rsidRPr="008307E3" w:rsidRDefault="00FE7EC6" w:rsidP="00FE7EC6">
      <w:pPr>
        <w:pStyle w:val="Header"/>
        <w:widowControl w:val="0"/>
        <w:jc w:val="left"/>
        <w:rPr>
          <w:rFonts w:ascii="Arial" w:hAnsi="Arial" w:cs="Arial"/>
          <w:b/>
          <w:bCs/>
          <w:lang w:val="en-US" w:eastAsia="zh-CN"/>
        </w:rPr>
      </w:pPr>
      <w:r w:rsidRPr="008307E3">
        <w:rPr>
          <w:rFonts w:ascii="Arial" w:hAnsi="Arial" w:cs="Arial"/>
          <w:b/>
          <w:bCs/>
          <w:lang w:val="en-US"/>
        </w:rPr>
        <w:t>3GPP TSG RAN WG1 #</w:t>
      </w:r>
      <w:r w:rsidR="001A671D" w:rsidRPr="008307E3">
        <w:rPr>
          <w:rFonts w:ascii="Arial" w:hAnsi="Arial" w:cs="Arial"/>
          <w:b/>
          <w:bCs/>
          <w:lang w:val="en-US"/>
        </w:rPr>
        <w:t>11</w:t>
      </w:r>
      <w:r w:rsidR="001A671D">
        <w:rPr>
          <w:rFonts w:ascii="Arial" w:hAnsi="Arial" w:cs="Arial"/>
          <w:b/>
          <w:bCs/>
          <w:lang w:val="en-US"/>
        </w:rPr>
        <w:t>4</w:t>
      </w:r>
      <w:r w:rsidR="001A671D" w:rsidRPr="008307E3">
        <w:rPr>
          <w:rFonts w:ascii="Arial" w:hAnsi="Arial" w:cs="Arial"/>
          <w:b/>
          <w:bCs/>
          <w:lang w:val="en-US"/>
        </w:rPr>
        <w:t xml:space="preserve">                                                     </w:t>
      </w:r>
      <w:r w:rsidR="001A671D" w:rsidRPr="008307E3">
        <w:rPr>
          <w:rFonts w:ascii="Arial" w:hAnsi="Arial" w:cs="Arial"/>
          <w:b/>
          <w:bCs/>
          <w:lang w:val="en-US" w:eastAsia="zh-CN"/>
        </w:rPr>
        <w:t xml:space="preserve">                          </w:t>
      </w:r>
      <w:r w:rsidR="001A671D">
        <w:rPr>
          <w:rFonts w:ascii="Arial" w:hAnsi="Arial" w:cs="Arial"/>
          <w:b/>
          <w:bCs/>
          <w:lang w:val="en-US" w:eastAsia="zh-CN"/>
        </w:rPr>
        <w:t xml:space="preserve">       </w:t>
      </w:r>
      <w:r w:rsidR="00523C2E" w:rsidRPr="008307E3">
        <w:rPr>
          <w:rFonts w:ascii="Arial" w:hAnsi="Arial" w:cs="Arial"/>
          <w:b/>
          <w:bCs/>
          <w:lang w:val="en-US" w:eastAsia="zh-CN"/>
        </w:rPr>
        <w:t>R1-</w:t>
      </w:r>
      <w:r w:rsidR="001C69AB" w:rsidRPr="008307E3">
        <w:rPr>
          <w:rFonts w:ascii="Arial" w:hAnsi="Arial" w:cs="Arial"/>
          <w:b/>
          <w:bCs/>
          <w:lang w:val="en-US" w:eastAsia="zh-CN"/>
        </w:rPr>
        <w:t>230</w:t>
      </w:r>
      <w:r w:rsidR="009A2F1A" w:rsidRPr="007A0D92">
        <w:rPr>
          <w:rFonts w:ascii="Arial" w:hAnsi="Arial" w:cs="Arial"/>
          <w:b/>
          <w:bCs/>
          <w:lang w:val="en-US" w:eastAsia="zh-CN"/>
        </w:rPr>
        <w:t>722</w:t>
      </w:r>
      <w:r w:rsidR="009A2F1A">
        <w:rPr>
          <w:rFonts w:ascii="Arial" w:hAnsi="Arial" w:cs="Arial"/>
          <w:b/>
          <w:bCs/>
          <w:lang w:val="en-US" w:eastAsia="zh-CN"/>
        </w:rPr>
        <w:t>6</w:t>
      </w:r>
    </w:p>
    <w:p w14:paraId="14AD2C52" w14:textId="58A47258" w:rsidR="007F7557" w:rsidRPr="001A671D" w:rsidRDefault="001A671D" w:rsidP="007F7557">
      <w:pPr>
        <w:pStyle w:val="Header"/>
        <w:widowControl w:val="0"/>
        <w:rPr>
          <w:rFonts w:ascii="Arial" w:hAnsi="Arial" w:cs="Arial"/>
          <w:b/>
          <w:bCs/>
          <w:lang w:val="en-GB"/>
        </w:rPr>
      </w:pPr>
      <w:bookmarkStart w:id="0" w:name="_Hlk142313008"/>
      <w:bookmarkStart w:id="1" w:name="_Hlk61342301"/>
      <w:bookmarkStart w:id="2" w:name="_Hlk118107973"/>
      <w:r w:rsidRPr="001A671D">
        <w:rPr>
          <w:rFonts w:ascii="Arial" w:eastAsia="MS Mincho" w:hAnsi="Arial" w:cs="Arial"/>
          <w:b/>
          <w:bCs/>
          <w:lang w:eastAsia="ja-JP"/>
        </w:rPr>
        <w:t>Toulouse, France, August 21</w:t>
      </w:r>
      <w:r w:rsidRPr="001A671D">
        <w:rPr>
          <w:rFonts w:ascii="Arial" w:eastAsia="MS Mincho" w:hAnsi="Arial" w:cs="Arial"/>
          <w:b/>
          <w:bCs/>
          <w:vertAlign w:val="superscript"/>
          <w:lang w:eastAsia="ja-JP"/>
        </w:rPr>
        <w:t>st</w:t>
      </w:r>
      <w:r w:rsidRPr="001A671D">
        <w:rPr>
          <w:rFonts w:ascii="Arial" w:eastAsia="MS Mincho" w:hAnsi="Arial" w:cs="Arial"/>
          <w:b/>
          <w:bCs/>
          <w:lang w:eastAsia="ja-JP"/>
        </w:rPr>
        <w:t xml:space="preserve"> – August 25</w:t>
      </w:r>
      <w:r w:rsidRPr="001A671D">
        <w:rPr>
          <w:rFonts w:ascii="Arial" w:eastAsia="MS Mincho" w:hAnsi="Arial" w:cs="Arial"/>
          <w:b/>
          <w:bCs/>
          <w:vertAlign w:val="superscript"/>
          <w:lang w:eastAsia="ja-JP"/>
        </w:rPr>
        <w:t>th</w:t>
      </w:r>
      <w:r w:rsidRPr="001A671D">
        <w:rPr>
          <w:rFonts w:ascii="Arial" w:eastAsia="MS Mincho" w:hAnsi="Arial" w:cs="Arial"/>
          <w:b/>
          <w:bCs/>
          <w:lang w:eastAsia="ja-JP"/>
        </w:rPr>
        <w:t xml:space="preserve">, </w:t>
      </w:r>
      <w:bookmarkEnd w:id="0"/>
      <w:r w:rsidRPr="001A671D">
        <w:rPr>
          <w:rFonts w:ascii="Arial" w:eastAsia="MS Mincho" w:hAnsi="Arial" w:cs="Arial"/>
          <w:b/>
          <w:bCs/>
          <w:lang w:eastAsia="ja-JP"/>
        </w:rPr>
        <w:t>20</w:t>
      </w:r>
      <w:r w:rsidR="007F7557" w:rsidRPr="001A671D">
        <w:rPr>
          <w:rFonts w:ascii="Arial" w:eastAsia="MS Mincho" w:hAnsi="Arial" w:cs="Arial"/>
          <w:b/>
          <w:bCs/>
          <w:lang w:eastAsia="ja-JP"/>
        </w:rPr>
        <w:t>2</w:t>
      </w:r>
      <w:bookmarkEnd w:id="1"/>
      <w:bookmarkEnd w:id="2"/>
      <w:r w:rsidR="007F7557" w:rsidRPr="001A671D">
        <w:rPr>
          <w:rFonts w:ascii="Arial" w:eastAsia="MS Mincho" w:hAnsi="Arial" w:cs="Arial"/>
          <w:b/>
          <w:bCs/>
          <w:lang w:val="en-US" w:eastAsia="ja-JP"/>
        </w:rPr>
        <w:t>3</w:t>
      </w:r>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2BD8E1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3C999D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F0ECE" w:rsidRPr="00CF0ECE">
        <w:rPr>
          <w:rFonts w:ascii="Arial" w:hAnsi="Arial" w:cs="Arial"/>
          <w:b/>
          <w:bCs/>
          <w:szCs w:val="20"/>
          <w:lang w:val="en-GB"/>
        </w:rPr>
        <w:t>Channel access mechanism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3" w:name="_Ref124589705"/>
      <w:bookmarkStart w:id="4" w:name="_Ref129681862"/>
      <w:r w:rsidRPr="00F3645B">
        <w:rPr>
          <w:rFonts w:ascii="Arial" w:hAnsi="Arial" w:cs="Arial"/>
          <w:lang w:eastAsia="zh-CN"/>
        </w:rPr>
        <w:t>Introduction</w:t>
      </w:r>
      <w:bookmarkEnd w:id="3"/>
      <w:bookmarkEnd w:id="4"/>
    </w:p>
    <w:p w14:paraId="00C07A64" w14:textId="7C405C9B" w:rsidR="00BB5983" w:rsidRPr="00BB5983" w:rsidRDefault="00BB5983" w:rsidP="00CF0ECE">
      <w:pPr>
        <w:pStyle w:val="BodyText"/>
        <w:rPr>
          <w:lang w:val="en-US"/>
        </w:rPr>
      </w:pPr>
      <w:r>
        <w:rPr>
          <w:lang w:val="en-US"/>
        </w:rPr>
        <w:t>In RAN1#</w:t>
      </w:r>
      <w:r w:rsidR="006448A3">
        <w:rPr>
          <w:lang w:val="en-US"/>
        </w:rPr>
        <w:t>11</w:t>
      </w:r>
      <w:r w:rsidR="001A671D">
        <w:rPr>
          <w:lang w:val="en-US"/>
        </w:rPr>
        <w:t>3</w:t>
      </w:r>
      <w:r>
        <w:rPr>
          <w:lang w:val="en-US"/>
        </w:rPr>
        <w:t xml:space="preserve"> meeting, for Rel-18 NR sidelink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 xml:space="preserve"> including s</w:t>
      </w:r>
      <w:r>
        <w:rPr>
          <w:lang w:val="en-US"/>
        </w:rPr>
        <w:t xml:space="preserve">ome fundamental issues, e.g., </w:t>
      </w:r>
      <w:r w:rsidR="000B2C02">
        <w:rPr>
          <w:lang w:val="en-US"/>
        </w:rPr>
        <w:t>CAPC determination, UE-to-UE COT sharing</w:t>
      </w:r>
      <w:r w:rsidR="00027C50">
        <w:rPr>
          <w:lang w:val="en-US"/>
        </w:rPr>
        <w:t xml:space="preserve">, </w:t>
      </w:r>
      <w:r w:rsidR="000B2C02">
        <w:rPr>
          <w:lang w:val="en-US"/>
        </w:rPr>
        <w:t>CPE duration</w:t>
      </w:r>
      <w:r w:rsidR="0034398B">
        <w:rPr>
          <w:lang w:val="en-US"/>
        </w:rPr>
        <w:t xml:space="preserve">, and </w:t>
      </w:r>
      <w:r w:rsidR="00027C50">
        <w:rPr>
          <w:lang w:val="en-US"/>
        </w:rPr>
        <w:t>CWS adjustment</w:t>
      </w:r>
      <w:r w:rsidR="00F80825">
        <w:rPr>
          <w:lang w:val="en-US"/>
        </w:rPr>
        <w:t>.</w:t>
      </w:r>
      <w:r>
        <w:rPr>
          <w:lang w:val="en-US"/>
        </w:rPr>
        <w:t xml:space="preserve"> </w:t>
      </w:r>
      <w:r w:rsidR="00F80825">
        <w:rPr>
          <w:lang w:val="en-US"/>
        </w:rPr>
        <w:t>T</w:t>
      </w:r>
      <w:r>
        <w:rPr>
          <w:lang w:val="en-US"/>
        </w:rPr>
        <w:t xml:space="preserve">he reached agreements are listed below. </w:t>
      </w:r>
    </w:p>
    <w:tbl>
      <w:tblPr>
        <w:tblStyle w:val="TableGrid"/>
        <w:tblW w:w="0" w:type="auto"/>
        <w:tblLook w:val="04A0" w:firstRow="1" w:lastRow="0" w:firstColumn="1" w:lastColumn="0" w:noHBand="0" w:noVBand="1"/>
      </w:tblPr>
      <w:tblGrid>
        <w:gridCol w:w="9307"/>
      </w:tblGrid>
      <w:tr w:rsidR="00F579DB" w14:paraId="53C2B33A" w14:textId="77777777" w:rsidTr="00F579DB">
        <w:tc>
          <w:tcPr>
            <w:tcW w:w="9307" w:type="dxa"/>
          </w:tcPr>
          <w:p w14:paraId="4983FC5E" w14:textId="77777777" w:rsidR="000036AE" w:rsidRPr="000036AE" w:rsidRDefault="000036AE" w:rsidP="000036AE">
            <w:pPr>
              <w:spacing w:after="0"/>
              <w:rPr>
                <w:rFonts w:eastAsia="Batang"/>
                <w:szCs w:val="24"/>
                <w:lang w:val="en-GB" w:eastAsia="en-US"/>
              </w:rPr>
            </w:pPr>
            <w:r w:rsidRPr="000036AE">
              <w:rPr>
                <w:rFonts w:eastAsia="Batang"/>
                <w:b/>
                <w:bCs/>
                <w:szCs w:val="24"/>
                <w:highlight w:val="green"/>
                <w:lang w:val="en-GB" w:eastAsia="en-US"/>
              </w:rPr>
              <w:t>Agreement</w:t>
            </w:r>
          </w:p>
          <w:p w14:paraId="677575FE" w14:textId="77777777" w:rsidR="000036AE" w:rsidRPr="000036AE" w:rsidRDefault="000036AE" w:rsidP="000036AE">
            <w:pPr>
              <w:numPr>
                <w:ilvl w:val="0"/>
                <w:numId w:val="35"/>
              </w:numPr>
              <w:spacing w:after="0"/>
              <w:ind w:hanging="357"/>
              <w:rPr>
                <w:rFonts w:eastAsia="Batang"/>
                <w:color w:val="000000"/>
                <w:lang w:eastAsia="x-none"/>
              </w:rPr>
            </w:pPr>
            <w:r w:rsidRPr="000036AE">
              <w:rPr>
                <w:rFonts w:eastAsia="Batang"/>
                <w:color w:val="000000"/>
                <w:lang w:eastAsia="x-none"/>
              </w:rPr>
              <w:t xml:space="preserve">A set of all candidate CPE starting positions for SL transmission in FR1 unlicensed spectrum is pre-defined in TS38.211 as followed. </w:t>
            </w:r>
          </w:p>
          <w:p w14:paraId="203C74EE" w14:textId="030DC86E" w:rsidR="000036AE" w:rsidRPr="000036AE" w:rsidRDefault="000036AE" w:rsidP="000036AE">
            <w:pPr>
              <w:numPr>
                <w:ilvl w:val="1"/>
                <w:numId w:val="35"/>
              </w:numPr>
              <w:spacing w:after="0"/>
              <w:ind w:hanging="357"/>
              <w:rPr>
                <w:rFonts w:eastAsia="Batang"/>
                <w:color w:val="000000"/>
                <w:lang w:eastAsia="x-none"/>
              </w:rPr>
            </w:pPr>
            <w:r w:rsidRPr="000036AE">
              <w:rPr>
                <w:rFonts w:eastAsia="Batang"/>
                <w:color w:val="000000"/>
                <w:lang w:eastAsia="x-none"/>
              </w:rPr>
              <w:t>For 15kHz SCS, the set contains values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0036AE">
              <w:rPr>
                <w:rFonts w:eastAsia="Batang"/>
                <w:bCs/>
                <w:color w:val="000000"/>
                <w:lang w:val="en-GB"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+25μs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+34μs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+43μs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+52μs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+61μs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0036AE">
              <w:rPr>
                <w:rFonts w:eastAsia="Batang"/>
                <w:color w:val="000000"/>
                <w:lang w:eastAsia="x-none"/>
              </w:rPr>
              <w:t>}</w:t>
            </w:r>
          </w:p>
          <w:p w14:paraId="4A5E9844" w14:textId="10938030" w:rsidR="000036AE" w:rsidRPr="000036AE" w:rsidRDefault="000036AE" w:rsidP="000036AE">
            <w:pPr>
              <w:numPr>
                <w:ilvl w:val="1"/>
                <w:numId w:val="35"/>
              </w:numPr>
              <w:spacing w:after="0"/>
              <w:ind w:hanging="357"/>
              <w:rPr>
                <w:rFonts w:eastAsia="Batang"/>
                <w:color w:val="000000"/>
                <w:lang w:eastAsia="x-none"/>
              </w:rPr>
            </w:pPr>
            <w:r w:rsidRPr="000036AE">
              <w:rPr>
                <w:rFonts w:eastAsia="Batang"/>
                <w:color w:val="000000"/>
                <w:lang w:eastAsia="x-none"/>
              </w:rPr>
              <w:t>For 30kHz SCS, the set of values for CPE window of one-symbol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0036AE">
              <w:rPr>
                <w:rFonts w:eastAsia="Batang"/>
                <w:bCs/>
                <w:color w:val="000000"/>
                <w:lang w:val="en-GB"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+25μs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0036AE">
              <w:rPr>
                <w:rFonts w:eastAsia="Batang"/>
                <w:color w:val="000000"/>
                <w:lang w:eastAsia="x-none"/>
              </w:rPr>
              <w:t>}</w:t>
            </w:r>
          </w:p>
          <w:p w14:paraId="2A043F52" w14:textId="48874DB6" w:rsidR="000036AE" w:rsidRPr="000036AE" w:rsidRDefault="000036AE" w:rsidP="000036AE">
            <w:pPr>
              <w:numPr>
                <w:ilvl w:val="1"/>
                <w:numId w:val="35"/>
              </w:numPr>
              <w:spacing w:after="0"/>
              <w:ind w:hanging="357"/>
              <w:rPr>
                <w:rFonts w:eastAsia="Batang"/>
                <w:color w:val="000000"/>
                <w:lang w:eastAsia="x-none"/>
              </w:rPr>
            </w:pPr>
            <w:r w:rsidRPr="000036AE">
              <w:rPr>
                <w:rFonts w:eastAsia="Batang"/>
                <w:color w:val="000000"/>
                <w:lang w:eastAsia="x-none"/>
              </w:rPr>
              <w:t>For 30kHz SCS, the set of values for CPE window of two-symbol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+16μs</m:t>
              </m:r>
            </m:oMath>
            <w:r w:rsidRPr="000036AE">
              <w:rPr>
                <w:rFonts w:eastAsia="Batang"/>
                <w:bCs/>
                <w:color w:val="000000"/>
                <w:lang w:val="en-GB"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+25μs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+34μs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+43μs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+52μs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+61μs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0036AE">
              <w:rPr>
                <w:rFonts w:eastAsia="Batang"/>
                <w:color w:val="000000"/>
                <w:lang w:eastAsia="x-none"/>
              </w:rPr>
              <w:t>}</w:t>
            </w:r>
          </w:p>
          <w:p w14:paraId="7FFE05BA" w14:textId="113420F6" w:rsidR="000036AE" w:rsidRPr="000036AE" w:rsidRDefault="000036AE" w:rsidP="000036AE">
            <w:pPr>
              <w:numPr>
                <w:ilvl w:val="1"/>
                <w:numId w:val="35"/>
              </w:numPr>
              <w:spacing w:after="0"/>
              <w:ind w:hanging="357"/>
              <w:rPr>
                <w:rFonts w:eastAsia="Batang"/>
                <w:color w:val="000000"/>
                <w:lang w:eastAsia="x-none"/>
              </w:rPr>
            </w:pPr>
            <w:r w:rsidRPr="000036AE">
              <w:rPr>
                <w:rFonts w:eastAsia="Batang"/>
                <w:color w:val="000000"/>
                <w:lang w:eastAsia="x-none"/>
              </w:rPr>
              <w:t>For 60kHz SCS, the set of values for CPE window of one-symbol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r>
                <w:rPr>
                  <w:rFonts w:ascii="Cambria Math" w:hAnsi="Cambria Math" w:cs="等线"/>
                  <w:color w:val="000000"/>
                </w:rPr>
                <m:t>+16μs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0036AE">
              <w:rPr>
                <w:rFonts w:eastAsia="Batang"/>
                <w:color w:val="000000"/>
                <w:lang w:eastAsia="x-none"/>
              </w:rPr>
              <w:t>}</w:t>
            </w:r>
          </w:p>
          <w:p w14:paraId="4F2EA1B6" w14:textId="136651E3" w:rsidR="000036AE" w:rsidRPr="000036AE" w:rsidRDefault="000036AE" w:rsidP="000036AE">
            <w:pPr>
              <w:numPr>
                <w:ilvl w:val="1"/>
                <w:numId w:val="35"/>
              </w:numPr>
              <w:spacing w:after="0"/>
              <w:ind w:hanging="357"/>
              <w:rPr>
                <w:rFonts w:eastAsia="Batang"/>
                <w:color w:val="000000"/>
                <w:lang w:eastAsia="x-none"/>
              </w:rPr>
            </w:pPr>
            <w:r w:rsidRPr="000036AE">
              <w:rPr>
                <w:rFonts w:eastAsia="Batang"/>
                <w:color w:val="000000"/>
                <w:lang w:eastAsia="x-none"/>
              </w:rPr>
              <w:t>For 60kHz SCS, the set of values for CPE window of two-symbol length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+16μs</m:t>
              </m:r>
            </m:oMath>
            <w:r w:rsidRPr="000036AE">
              <w:rPr>
                <w:rFonts w:eastAsia="Batang"/>
                <w:bCs/>
                <w:color w:val="000000"/>
                <w:lang w:val="en-GB" w:eastAsia="x-none"/>
              </w:rPr>
              <w:t xml:space="preserve">, </w:t>
            </w:r>
            <m:oMath>
              <m:r>
                <w:rPr>
                  <w:rFonts w:ascii="Cambria Math" w:hAnsi="Cambria Math" w:cs="等线"/>
                  <w:color w:val="000000"/>
                </w:rPr>
                <m:t xml:space="preserve"> </m:t>
              </m:r>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r>
                <w:rPr>
                  <w:rFonts w:ascii="Cambria Math" w:hAnsi="Cambria Math" w:cs="等线"/>
                  <w:color w:val="000000"/>
                </w:rPr>
                <m:t>+25μs</m:t>
              </m:r>
            </m:oMath>
            <w:r w:rsidRPr="000036AE">
              <w:rPr>
                <w:rFonts w:eastAsia="Batang"/>
                <w:color w:val="000000"/>
                <w:lang w:val="en-GB" w:eastAsia="x-none"/>
              </w:rPr>
              <w:t xml:space="preserve">,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0036AE">
              <w:rPr>
                <w:rFonts w:eastAsia="Batang"/>
                <w:color w:val="000000"/>
                <w:lang w:eastAsia="x-none"/>
              </w:rPr>
              <w:t>}</w:t>
            </w:r>
          </w:p>
          <w:p w14:paraId="4AFEA7BF" w14:textId="61AD9C27" w:rsidR="000036AE" w:rsidRPr="000036AE" w:rsidRDefault="00000000" w:rsidP="000036AE">
            <w:pPr>
              <w:numPr>
                <w:ilvl w:val="1"/>
                <w:numId w:val="35"/>
              </w:numPr>
              <w:spacing w:after="0"/>
              <w:ind w:hanging="357"/>
              <w:rPr>
                <w:rFonts w:eastAsia="Batang"/>
                <w:color w:val="000000"/>
                <w:lang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000036AE" w:rsidRPr="000036AE">
              <w:rPr>
                <w:rFonts w:eastAsia="Batang"/>
                <w:color w:val="000000"/>
                <w:lang w:eastAsia="x-none"/>
              </w:rPr>
              <w:t xml:space="preserve"> is the starting position of the next AGC </w:t>
            </w:r>
            <w:proofErr w:type="gramStart"/>
            <w:r w:rsidR="000036AE" w:rsidRPr="000036AE">
              <w:rPr>
                <w:rFonts w:eastAsia="Batang"/>
                <w:color w:val="000000"/>
                <w:lang w:eastAsia="x-none"/>
              </w:rPr>
              <w:t>symbol</w:t>
            </w:r>
            <w:proofErr w:type="gramEnd"/>
          </w:p>
          <w:p w14:paraId="2676220E" w14:textId="7CF2185F" w:rsidR="000036AE" w:rsidRPr="000036AE" w:rsidRDefault="000036AE" w:rsidP="000036AE">
            <w:pPr>
              <w:numPr>
                <w:ilvl w:val="2"/>
                <w:numId w:val="35"/>
              </w:numPr>
              <w:spacing w:after="0"/>
              <w:ind w:hanging="357"/>
              <w:rPr>
                <w:rFonts w:eastAsia="Batang"/>
                <w:color w:val="000000"/>
                <w:lang w:eastAsia="x-none"/>
              </w:rPr>
            </w:pPr>
            <w:r w:rsidRPr="000036AE">
              <w:rPr>
                <w:rFonts w:eastAsia="Batang"/>
                <w:color w:val="000000"/>
                <w:lang w:eastAsia="x-none"/>
              </w:rPr>
              <w:t xml:space="preserve">Note: when the CPE starting position is </w:t>
            </w: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_0</m:t>
                  </m:r>
                </m:sub>
              </m:sSub>
            </m:oMath>
            <w:r w:rsidRPr="000036AE">
              <w:rPr>
                <w:rFonts w:eastAsia="Batang"/>
                <w:color w:val="000000"/>
                <w:lang w:eastAsia="x-none"/>
              </w:rPr>
              <w:t>, it means that the CPE length is 0</w:t>
            </w:r>
          </w:p>
          <w:p w14:paraId="1D053A7F" w14:textId="1ADCAFEA" w:rsidR="000036AE" w:rsidRPr="000036AE" w:rsidRDefault="00000000" w:rsidP="000036AE">
            <w:pPr>
              <w:numPr>
                <w:ilvl w:val="1"/>
                <w:numId w:val="35"/>
              </w:numPr>
              <w:spacing w:after="0"/>
              <w:ind w:hanging="357"/>
              <w:rPr>
                <w:rFonts w:eastAsia="Batang"/>
                <w:color w:val="000000"/>
                <w:lang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_1</m:t>
                  </m:r>
                </m:sub>
              </m:sSub>
            </m:oMath>
            <w:r w:rsidR="000036AE" w:rsidRPr="000036AE">
              <w:rPr>
                <w:rFonts w:eastAsia="Batang"/>
                <w:color w:val="000000"/>
                <w:lang w:eastAsia="x-none"/>
              </w:rPr>
              <w:t xml:space="preserve"> is the starting position of the first symbol just before the next AGC </w:t>
            </w:r>
            <w:proofErr w:type="gramStart"/>
            <w:r w:rsidR="000036AE" w:rsidRPr="000036AE">
              <w:rPr>
                <w:rFonts w:eastAsia="Batang"/>
                <w:color w:val="000000"/>
                <w:lang w:eastAsia="x-none"/>
              </w:rPr>
              <w:t>symbol</w:t>
            </w:r>
            <w:proofErr w:type="gramEnd"/>
          </w:p>
          <w:p w14:paraId="6CA1D195" w14:textId="2117D2DF" w:rsidR="000036AE" w:rsidRPr="000036AE" w:rsidRDefault="00000000" w:rsidP="000036AE">
            <w:pPr>
              <w:numPr>
                <w:ilvl w:val="1"/>
                <w:numId w:val="35"/>
              </w:numPr>
              <w:spacing w:after="0"/>
              <w:ind w:hanging="357"/>
              <w:rPr>
                <w:rFonts w:eastAsia="Batang"/>
                <w:color w:val="000000"/>
                <w:lang w:eastAsia="x-none"/>
              </w:rPr>
            </w:pPr>
            <m:oMath>
              <m:sSub>
                <m:sSubPr>
                  <m:ctrlPr>
                    <w:rPr>
                      <w:rFonts w:ascii="Cambria Math" w:hAnsi="Cambria Math" w:cs="等线"/>
                      <w:bCs/>
                      <w:i/>
                      <w:iCs/>
                      <w:color w:val="000000"/>
                    </w:rPr>
                  </m:ctrlPr>
                </m:sSubPr>
                <m:e>
                  <m:r>
                    <w:rPr>
                      <w:rFonts w:ascii="Cambria Math" w:hAnsi="Cambria Math" w:cs="等线"/>
                      <w:color w:val="000000"/>
                    </w:rPr>
                    <m:t>T</m:t>
                  </m:r>
                </m:e>
                <m:sub>
                  <m:r>
                    <m:rPr>
                      <m:nor/>
                    </m:rPr>
                    <w:rPr>
                      <w:rFonts w:ascii="等线" w:hAnsi="等线" w:cs="等线"/>
                      <w:bCs/>
                      <w:i/>
                      <w:iCs/>
                      <w:color w:val="000000"/>
                    </w:rPr>
                    <m:t>sym</m:t>
                  </m:r>
                  <m:r>
                    <m:rPr>
                      <m:nor/>
                    </m:rPr>
                    <w:rPr>
                      <w:rFonts w:ascii="Cambria Math" w:hAnsi="等线" w:cs="等线"/>
                      <w:bCs/>
                      <w:i/>
                      <w:iCs/>
                      <w:color w:val="000000"/>
                    </w:rPr>
                    <m:t>_2</m:t>
                  </m:r>
                </m:sub>
              </m:sSub>
            </m:oMath>
            <w:r w:rsidR="000036AE" w:rsidRPr="000036AE">
              <w:rPr>
                <w:rFonts w:eastAsia="Batang"/>
                <w:color w:val="000000"/>
                <w:lang w:eastAsia="x-none"/>
              </w:rPr>
              <w:t xml:space="preserve"> is the starting position of the second symbol just before the next AGC </w:t>
            </w:r>
            <w:proofErr w:type="gramStart"/>
            <w:r w:rsidR="000036AE" w:rsidRPr="000036AE">
              <w:rPr>
                <w:rFonts w:eastAsia="Batang"/>
                <w:color w:val="000000"/>
                <w:lang w:eastAsia="x-none"/>
              </w:rPr>
              <w:t>symbol</w:t>
            </w:r>
            <w:proofErr w:type="gramEnd"/>
          </w:p>
          <w:p w14:paraId="16F22ADB" w14:textId="77777777" w:rsidR="000036AE" w:rsidRPr="000036AE" w:rsidRDefault="000036AE" w:rsidP="000036AE">
            <w:pPr>
              <w:spacing w:after="0"/>
              <w:rPr>
                <w:rFonts w:eastAsia="Batang"/>
                <w:sz w:val="16"/>
                <w:szCs w:val="24"/>
                <w:lang w:val="en-GB" w:eastAsia="x-none"/>
              </w:rPr>
            </w:pPr>
          </w:p>
          <w:p w14:paraId="6362D26C" w14:textId="77777777" w:rsidR="000036AE" w:rsidRPr="000036AE" w:rsidRDefault="000036AE" w:rsidP="000036AE">
            <w:pPr>
              <w:spacing w:after="0"/>
              <w:rPr>
                <w:rFonts w:eastAsia="Batang"/>
                <w:lang w:val="en-GB" w:eastAsia="en-US"/>
              </w:rPr>
            </w:pPr>
            <w:r w:rsidRPr="000036AE">
              <w:rPr>
                <w:rFonts w:eastAsia="Batang"/>
                <w:b/>
                <w:bCs/>
                <w:highlight w:val="green"/>
                <w:lang w:val="en-GB" w:eastAsia="en-US"/>
              </w:rPr>
              <w:t>Agreement</w:t>
            </w:r>
          </w:p>
          <w:p w14:paraId="612F6248" w14:textId="77777777" w:rsidR="000036AE" w:rsidRPr="000036AE" w:rsidRDefault="000036AE" w:rsidP="000036AE">
            <w:pPr>
              <w:spacing w:after="0"/>
              <w:rPr>
                <w:rFonts w:eastAsia="Batang"/>
                <w:bCs/>
                <w:color w:val="000000"/>
                <w:lang w:val="en-GB" w:eastAsia="x-none"/>
              </w:rPr>
            </w:pPr>
            <w:r w:rsidRPr="000036AE">
              <w:rPr>
                <w:rFonts w:eastAsia="Batang"/>
                <w:bCs/>
                <w:color w:val="000000"/>
                <w:lang w:val="en-GB" w:eastAsia="x-none"/>
              </w:rPr>
              <w:t>When UE performs Type 1 channel access to initiate a COT for PSCCH/PSSCH transmission:</w:t>
            </w:r>
          </w:p>
          <w:p w14:paraId="71DA5751" w14:textId="77777777" w:rsidR="000036AE" w:rsidRPr="000036AE" w:rsidRDefault="000036AE" w:rsidP="000036AE">
            <w:pPr>
              <w:numPr>
                <w:ilvl w:val="0"/>
                <w:numId w:val="35"/>
              </w:numPr>
              <w:spacing w:after="0"/>
              <w:rPr>
                <w:rFonts w:eastAsia="Batang"/>
                <w:bCs/>
                <w:color w:val="000000"/>
                <w:lang w:val="en-GB" w:eastAsia="x-none"/>
              </w:rPr>
            </w:pPr>
            <w:r w:rsidRPr="000036AE">
              <w:rPr>
                <w:rFonts w:eastAsia="Batang"/>
                <w:bCs/>
                <w:color w:val="000000"/>
                <w:lang w:val="en-GB" w:eastAsia="x-none"/>
              </w:rPr>
              <w:t>Scheme 1: The UE selects the (pre-)configured default CPE starting position.</w:t>
            </w:r>
          </w:p>
          <w:p w14:paraId="6054C598" w14:textId="77777777" w:rsidR="000036AE" w:rsidRPr="000036AE" w:rsidRDefault="000036AE" w:rsidP="000036AE">
            <w:pPr>
              <w:numPr>
                <w:ilvl w:val="0"/>
                <w:numId w:val="35"/>
              </w:numPr>
              <w:spacing w:after="0"/>
              <w:rPr>
                <w:rFonts w:eastAsia="Batang"/>
                <w:bCs/>
                <w:color w:val="000000"/>
                <w:lang w:val="en-GB" w:eastAsia="x-none"/>
              </w:rPr>
            </w:pPr>
            <w:r w:rsidRPr="000036AE">
              <w:rPr>
                <w:rFonts w:eastAsia="Batang"/>
                <w:bCs/>
                <w:color w:val="000000"/>
                <w:lang w:val="en-GB" w:eastAsia="x-none"/>
              </w:rPr>
              <w:t xml:space="preserve">Scheme 2: A CPE starting position is randomly selected among one or multiple CPE starting candidate positions (pre-)configured per priority of the PSCCH/PSSCH </w:t>
            </w:r>
            <w:proofErr w:type="gramStart"/>
            <w:r w:rsidRPr="000036AE">
              <w:rPr>
                <w:rFonts w:eastAsia="Batang"/>
                <w:bCs/>
                <w:color w:val="000000"/>
                <w:lang w:val="en-GB" w:eastAsia="x-none"/>
              </w:rPr>
              <w:t>transmission</w:t>
            </w:r>
            <w:proofErr w:type="gramEnd"/>
          </w:p>
          <w:p w14:paraId="2F2D4C22" w14:textId="77777777" w:rsidR="000036AE" w:rsidRPr="000036AE" w:rsidRDefault="000036AE" w:rsidP="000036AE">
            <w:pPr>
              <w:numPr>
                <w:ilvl w:val="1"/>
                <w:numId w:val="35"/>
              </w:numPr>
              <w:spacing w:after="0"/>
              <w:rPr>
                <w:rFonts w:eastAsia="Batang"/>
                <w:bCs/>
                <w:color w:val="000000"/>
                <w:lang w:val="en-GB" w:eastAsia="x-none"/>
              </w:rPr>
            </w:pPr>
            <w:r w:rsidRPr="000036AE">
              <w:rPr>
                <w:rFonts w:eastAsia="Batang"/>
                <w:bCs/>
                <w:color w:val="000000"/>
                <w:lang w:val="en-GB" w:eastAsia="x-none"/>
              </w:rPr>
              <w:t>The mapping one or multiple CPE starting positions per priority can be up to (pre-)configuration.</w:t>
            </w:r>
          </w:p>
          <w:p w14:paraId="77CE8E1D" w14:textId="77777777" w:rsidR="000036AE" w:rsidRPr="000036AE" w:rsidRDefault="000036AE" w:rsidP="000036AE">
            <w:pPr>
              <w:numPr>
                <w:ilvl w:val="1"/>
                <w:numId w:val="35"/>
              </w:numPr>
              <w:spacing w:after="0"/>
              <w:rPr>
                <w:rFonts w:eastAsia="Batang"/>
                <w:bCs/>
                <w:color w:val="000000"/>
                <w:lang w:val="en-GB" w:eastAsia="x-none"/>
              </w:rPr>
            </w:pPr>
            <w:r w:rsidRPr="000036AE">
              <w:rPr>
                <w:rFonts w:eastAsia="Batang"/>
                <w:bCs/>
                <w:color w:val="000000"/>
                <w:lang w:val="en-GB" w:eastAsia="x-none"/>
              </w:rPr>
              <w:t xml:space="preserve">FFS: whether the priority should be the L1 priority or CAPC (to be </w:t>
            </w:r>
            <w:proofErr w:type="gramStart"/>
            <w:r w:rsidRPr="000036AE">
              <w:rPr>
                <w:rFonts w:eastAsia="Batang"/>
                <w:bCs/>
                <w:color w:val="000000"/>
                <w:lang w:val="en-GB" w:eastAsia="x-none"/>
              </w:rPr>
              <w:t>down-selected</w:t>
            </w:r>
            <w:proofErr w:type="gramEnd"/>
            <w:r w:rsidRPr="000036AE">
              <w:rPr>
                <w:rFonts w:eastAsia="Batang"/>
                <w:bCs/>
                <w:color w:val="000000"/>
                <w:lang w:val="en-GB" w:eastAsia="x-none"/>
              </w:rPr>
              <w:t xml:space="preserve"> in RAN1#114)</w:t>
            </w:r>
          </w:p>
          <w:p w14:paraId="4A2EDF9A" w14:textId="77777777" w:rsidR="000036AE" w:rsidRPr="000036AE" w:rsidRDefault="000036AE" w:rsidP="000036AE">
            <w:pPr>
              <w:numPr>
                <w:ilvl w:val="0"/>
                <w:numId w:val="35"/>
              </w:numPr>
              <w:spacing w:after="0"/>
              <w:rPr>
                <w:rFonts w:eastAsia="Batang"/>
                <w:bCs/>
                <w:color w:val="000000"/>
                <w:lang w:val="en-GB" w:eastAsia="x-none"/>
              </w:rPr>
            </w:pPr>
            <w:r w:rsidRPr="000036AE">
              <w:rPr>
                <w:rFonts w:eastAsia="Batang"/>
                <w:bCs/>
                <w:color w:val="000000"/>
                <w:lang w:val="en-GB" w:eastAsia="x-none"/>
              </w:rPr>
              <w:t>For partial and full RB set resource allocations</w:t>
            </w:r>
          </w:p>
          <w:p w14:paraId="0344F489" w14:textId="77777777" w:rsidR="000036AE" w:rsidRPr="000036AE" w:rsidRDefault="000036AE" w:rsidP="000036AE">
            <w:pPr>
              <w:numPr>
                <w:ilvl w:val="1"/>
                <w:numId w:val="35"/>
              </w:numPr>
              <w:spacing w:after="0"/>
              <w:rPr>
                <w:rFonts w:eastAsia="Batang"/>
                <w:bCs/>
                <w:color w:val="000000"/>
                <w:lang w:val="en-GB" w:eastAsia="x-none"/>
              </w:rPr>
            </w:pPr>
            <w:r w:rsidRPr="000036AE">
              <w:rPr>
                <w:rFonts w:eastAsia="Batang"/>
                <w:bCs/>
                <w:color w:val="000000"/>
                <w:lang w:val="en-GB" w:eastAsia="x-none"/>
              </w:rPr>
              <w:t xml:space="preserve">If a resource reservation is transmitted or resource reservations is detected for the slot and the RB set(s) of the intended PSCCH/PSSCH transmission, Scheme 1 is applied; otherwise, Scheme 2 is </w:t>
            </w:r>
            <w:proofErr w:type="gramStart"/>
            <w:r w:rsidRPr="000036AE">
              <w:rPr>
                <w:rFonts w:eastAsia="Batang"/>
                <w:bCs/>
                <w:color w:val="000000"/>
                <w:lang w:val="en-GB" w:eastAsia="x-none"/>
              </w:rPr>
              <w:t>applied</w:t>
            </w:r>
            <w:proofErr w:type="gramEnd"/>
          </w:p>
          <w:p w14:paraId="0765DA3B" w14:textId="77777777" w:rsidR="000036AE" w:rsidRPr="000036AE" w:rsidRDefault="000036AE" w:rsidP="000036AE">
            <w:pPr>
              <w:numPr>
                <w:ilvl w:val="1"/>
                <w:numId w:val="35"/>
              </w:numPr>
              <w:spacing w:after="0"/>
              <w:rPr>
                <w:rFonts w:eastAsia="Batang"/>
                <w:bCs/>
                <w:color w:val="000000"/>
                <w:lang w:val="en-GB" w:eastAsia="x-none"/>
              </w:rPr>
            </w:pPr>
            <w:r w:rsidRPr="000036AE">
              <w:rPr>
                <w:rFonts w:eastAsia="Batang"/>
                <w:bCs/>
                <w:color w:val="000000"/>
                <w:lang w:val="en-GB" w:eastAsia="x-none"/>
              </w:rPr>
              <w:t>FFS: other conditions to determine whether to use scheme 1 or scheme 2</w:t>
            </w:r>
          </w:p>
          <w:p w14:paraId="6971AE39" w14:textId="77777777" w:rsidR="000036AE" w:rsidRPr="000036AE" w:rsidRDefault="000036AE" w:rsidP="000036AE">
            <w:pPr>
              <w:numPr>
                <w:ilvl w:val="1"/>
                <w:numId w:val="35"/>
              </w:numPr>
              <w:spacing w:after="0"/>
              <w:rPr>
                <w:rFonts w:eastAsia="Batang"/>
                <w:bCs/>
                <w:color w:val="000000"/>
                <w:lang w:val="en-GB" w:eastAsia="x-none"/>
              </w:rPr>
            </w:pPr>
            <w:r w:rsidRPr="000036AE">
              <w:rPr>
                <w:rFonts w:eastAsia="Batang"/>
                <w:bCs/>
                <w:color w:val="000000"/>
                <w:lang w:val="en-GB" w:eastAsia="x-none"/>
              </w:rPr>
              <w:t>FFS: further enhancements for the full RB set case</w:t>
            </w:r>
          </w:p>
          <w:p w14:paraId="4935B8A8" w14:textId="77777777" w:rsidR="000036AE" w:rsidRPr="000036AE" w:rsidRDefault="000036AE" w:rsidP="000036AE">
            <w:pPr>
              <w:spacing w:after="0"/>
              <w:rPr>
                <w:rFonts w:eastAsiaTheme="minorEastAsia"/>
                <w:lang w:val="en-GB"/>
              </w:rPr>
            </w:pPr>
          </w:p>
          <w:p w14:paraId="2CF9EE88" w14:textId="77777777" w:rsidR="000036AE" w:rsidRPr="000036AE" w:rsidRDefault="000036AE" w:rsidP="000036AE">
            <w:pPr>
              <w:spacing w:after="0"/>
              <w:rPr>
                <w:rFonts w:eastAsia="Batang"/>
                <w:lang w:val="en-GB" w:eastAsia="en-US"/>
              </w:rPr>
            </w:pPr>
            <w:r w:rsidRPr="000036AE">
              <w:rPr>
                <w:rFonts w:eastAsia="Batang"/>
                <w:b/>
                <w:bCs/>
                <w:highlight w:val="green"/>
                <w:lang w:val="en-GB" w:eastAsia="en-US"/>
              </w:rPr>
              <w:t>Agreement</w:t>
            </w:r>
          </w:p>
          <w:p w14:paraId="0B40A7A8" w14:textId="77777777" w:rsidR="000036AE" w:rsidRPr="000036AE" w:rsidRDefault="000036AE" w:rsidP="000036AE">
            <w:pPr>
              <w:spacing w:after="0"/>
              <w:rPr>
                <w:rFonts w:eastAsia="Batang"/>
                <w:color w:val="000000"/>
                <w:lang w:val="en-GB" w:eastAsia="x-none"/>
              </w:rPr>
            </w:pPr>
            <w:r w:rsidRPr="000036AE">
              <w:rPr>
                <w:rFonts w:eastAsia="Batang"/>
                <w:color w:val="000000"/>
                <w:lang w:val="en-GB" w:eastAsia="x-none"/>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sidRPr="000036AE">
              <w:rPr>
                <w:rFonts w:eastAsia="Batang"/>
                <w:lang w:eastAsia="x-none"/>
              </w:rPr>
              <w:t>candidate CPE starting positions.</w:t>
            </w:r>
          </w:p>
          <w:p w14:paraId="4A6CA01D" w14:textId="77777777" w:rsidR="000036AE" w:rsidRPr="000036AE" w:rsidRDefault="000036AE" w:rsidP="000036AE">
            <w:pPr>
              <w:numPr>
                <w:ilvl w:val="0"/>
                <w:numId w:val="35"/>
              </w:numPr>
              <w:spacing w:after="0"/>
              <w:rPr>
                <w:rFonts w:eastAsia="Batang"/>
                <w:color w:val="000000"/>
                <w:lang w:val="en-GB" w:eastAsia="x-none"/>
              </w:rPr>
            </w:pPr>
            <w:r w:rsidRPr="000036AE">
              <w:rPr>
                <w:rFonts w:eastAsia="Batang"/>
                <w:color w:val="000000"/>
                <w:lang w:val="en-GB" w:eastAsia="x-none"/>
              </w:rPr>
              <w:t>Note: for the case of sharing a COT, the CPE occurs after LBT gap for type 2A/2B/2C</w:t>
            </w:r>
          </w:p>
          <w:p w14:paraId="44474855" w14:textId="77777777" w:rsidR="000036AE" w:rsidRPr="000036AE" w:rsidRDefault="000036AE" w:rsidP="000036AE">
            <w:pPr>
              <w:numPr>
                <w:ilvl w:val="0"/>
                <w:numId w:val="35"/>
              </w:numPr>
              <w:spacing w:after="0"/>
              <w:rPr>
                <w:rFonts w:eastAsia="Batang"/>
                <w:color w:val="000000"/>
                <w:lang w:val="en-GB" w:eastAsia="x-none"/>
              </w:rPr>
            </w:pPr>
            <w:r w:rsidRPr="000036AE">
              <w:rPr>
                <w:rFonts w:eastAsia="Batang"/>
                <w:color w:val="000000"/>
                <w:lang w:val="en-GB" w:eastAsia="x-none"/>
              </w:rPr>
              <w:t xml:space="preserve">FFS whether a subset of candidate CPE starting position(s) that can be used for PSCCH/PSSCH </w:t>
            </w:r>
            <w:r w:rsidRPr="000036AE">
              <w:rPr>
                <w:rFonts w:eastAsia="Batang"/>
                <w:color w:val="000000"/>
                <w:lang w:val="en-GB" w:eastAsia="x-none"/>
              </w:rPr>
              <w:lastRenderedPageBreak/>
              <w:t xml:space="preserve">transmission within a COT is indicated by SCI carrying COT sharing </w:t>
            </w:r>
            <w:proofErr w:type="gramStart"/>
            <w:r w:rsidRPr="000036AE">
              <w:rPr>
                <w:rFonts w:eastAsia="Batang"/>
                <w:color w:val="000000"/>
                <w:lang w:val="en-GB" w:eastAsia="x-none"/>
              </w:rPr>
              <w:t>information</w:t>
            </w:r>
            <w:proofErr w:type="gramEnd"/>
          </w:p>
          <w:p w14:paraId="7DAECFE0" w14:textId="77777777" w:rsidR="000036AE" w:rsidRPr="000036AE" w:rsidRDefault="000036AE" w:rsidP="000036AE">
            <w:pPr>
              <w:numPr>
                <w:ilvl w:val="0"/>
                <w:numId w:val="35"/>
              </w:numPr>
              <w:spacing w:after="0"/>
              <w:rPr>
                <w:rFonts w:eastAsia="Batang"/>
                <w:color w:val="000000"/>
                <w:lang w:val="en-GB" w:eastAsia="x-none"/>
              </w:rPr>
            </w:pPr>
            <w:r w:rsidRPr="000036AE">
              <w:rPr>
                <w:rFonts w:eastAsia="Batang"/>
                <w:color w:val="000000"/>
                <w:lang w:val="en-GB" w:eastAsia="x-none"/>
              </w:rPr>
              <w:t xml:space="preserve">FFS whether default starting position is included in each </w:t>
            </w:r>
            <w:proofErr w:type="gramStart"/>
            <w:r w:rsidRPr="000036AE">
              <w:rPr>
                <w:rFonts w:eastAsia="Batang"/>
                <w:color w:val="000000"/>
                <w:lang w:val="en-GB" w:eastAsia="x-none"/>
              </w:rPr>
              <w:t>set</w:t>
            </w:r>
            <w:proofErr w:type="gramEnd"/>
          </w:p>
          <w:p w14:paraId="3669ACE7" w14:textId="77777777" w:rsidR="000036AE" w:rsidRPr="000036AE" w:rsidRDefault="000036AE" w:rsidP="000036AE">
            <w:pPr>
              <w:spacing w:after="0"/>
              <w:rPr>
                <w:rFonts w:eastAsia="Batang"/>
                <w:lang w:val="en-GB" w:eastAsia="x-none"/>
              </w:rPr>
            </w:pPr>
          </w:p>
          <w:p w14:paraId="0F1ADC62" w14:textId="77777777" w:rsidR="000036AE" w:rsidRPr="000036AE" w:rsidRDefault="000036AE" w:rsidP="000036AE">
            <w:pPr>
              <w:spacing w:after="0"/>
              <w:rPr>
                <w:rFonts w:eastAsia="Batang"/>
                <w:lang w:val="en-GB" w:eastAsia="en-US"/>
              </w:rPr>
            </w:pPr>
            <w:r w:rsidRPr="000036AE">
              <w:rPr>
                <w:rFonts w:eastAsia="Batang"/>
                <w:b/>
                <w:bCs/>
                <w:highlight w:val="green"/>
                <w:lang w:val="en-GB" w:eastAsia="en-US"/>
              </w:rPr>
              <w:t>Agreement</w:t>
            </w:r>
          </w:p>
          <w:p w14:paraId="14855380" w14:textId="77777777" w:rsidR="000036AE" w:rsidRPr="000036AE" w:rsidRDefault="000036AE" w:rsidP="000036AE">
            <w:pPr>
              <w:spacing w:after="0"/>
              <w:rPr>
                <w:rFonts w:eastAsia="Batang"/>
                <w:lang w:eastAsia="x-none"/>
              </w:rPr>
            </w:pPr>
            <w:r w:rsidRPr="000036AE">
              <w:rPr>
                <w:rFonts w:eastAsia="Batang"/>
                <w:lang w:eastAsia="x-none"/>
              </w:rPr>
              <w:t>For the time-domain information to be included as part of COT sharing information, at least the following is included:</w:t>
            </w:r>
          </w:p>
          <w:p w14:paraId="59E11C4E" w14:textId="77777777" w:rsidR="000036AE" w:rsidRPr="000036AE" w:rsidRDefault="000036AE" w:rsidP="000036AE">
            <w:pPr>
              <w:numPr>
                <w:ilvl w:val="0"/>
                <w:numId w:val="11"/>
              </w:numPr>
              <w:spacing w:after="0"/>
              <w:rPr>
                <w:rFonts w:eastAsia="Batang"/>
                <w:lang w:eastAsia="x-none"/>
              </w:rPr>
            </w:pPr>
            <w:r w:rsidRPr="000036AE">
              <w:rPr>
                <w:rFonts w:eastAsia="Batang"/>
                <w:lang w:eastAsia="x-none"/>
              </w:rPr>
              <w:t xml:space="preserve">Remaining COT duration </w:t>
            </w:r>
          </w:p>
          <w:p w14:paraId="2C07CF21" w14:textId="77777777" w:rsidR="000036AE" w:rsidRPr="000036AE" w:rsidRDefault="000036AE" w:rsidP="000036AE">
            <w:pPr>
              <w:numPr>
                <w:ilvl w:val="1"/>
                <w:numId w:val="11"/>
              </w:numPr>
              <w:spacing w:after="0"/>
              <w:rPr>
                <w:rFonts w:eastAsia="Batang"/>
                <w:lang w:eastAsia="x-none"/>
              </w:rPr>
            </w:pPr>
            <w:r w:rsidRPr="000036AE">
              <w:rPr>
                <w:rFonts w:eastAsia="Batang"/>
                <w:lang w:eastAsia="x-none"/>
              </w:rPr>
              <w:t xml:space="preserve">FFS it is an absolute time length in </w:t>
            </w:r>
            <w:proofErr w:type="spellStart"/>
            <w:r w:rsidRPr="000036AE">
              <w:rPr>
                <w:rFonts w:eastAsia="Batang"/>
                <w:lang w:eastAsia="x-none"/>
              </w:rPr>
              <w:t>ms</w:t>
            </w:r>
            <w:proofErr w:type="spellEnd"/>
            <w:r w:rsidRPr="000036AE">
              <w:rPr>
                <w:rFonts w:eastAsia="Batang"/>
                <w:lang w:eastAsia="x-none"/>
              </w:rPr>
              <w:t xml:space="preserve"> or in number of slots, and payload </w:t>
            </w:r>
            <w:proofErr w:type="gramStart"/>
            <w:r w:rsidRPr="000036AE">
              <w:rPr>
                <w:rFonts w:eastAsia="Batang"/>
                <w:lang w:eastAsia="x-none"/>
              </w:rPr>
              <w:t>size</w:t>
            </w:r>
            <w:proofErr w:type="gramEnd"/>
          </w:p>
          <w:p w14:paraId="42A1E2F4" w14:textId="77777777" w:rsidR="000036AE" w:rsidRPr="000036AE" w:rsidRDefault="000036AE" w:rsidP="000036AE">
            <w:pPr>
              <w:numPr>
                <w:ilvl w:val="0"/>
                <w:numId w:val="11"/>
              </w:numPr>
              <w:spacing w:after="0"/>
              <w:rPr>
                <w:rFonts w:eastAsia="Batang"/>
                <w:lang w:eastAsia="x-none"/>
              </w:rPr>
            </w:pPr>
            <w:r w:rsidRPr="000036AE">
              <w:rPr>
                <w:rFonts w:eastAsia="Batang"/>
                <w:lang w:eastAsia="x-none"/>
              </w:rPr>
              <w:t>FFS: how to determine the shared slots and the starting time of the shared slots, e.g., if some slots are only intended for the COT-initiating UE and not to be shared with other UEs</w:t>
            </w:r>
          </w:p>
          <w:p w14:paraId="36E3B083" w14:textId="77777777" w:rsidR="000036AE" w:rsidRPr="000036AE" w:rsidRDefault="000036AE" w:rsidP="000036AE">
            <w:pPr>
              <w:spacing w:after="0"/>
              <w:rPr>
                <w:rFonts w:eastAsia="Batang"/>
                <w:lang w:val="en-GB" w:eastAsia="x-none"/>
              </w:rPr>
            </w:pPr>
          </w:p>
          <w:p w14:paraId="57F75613" w14:textId="77777777" w:rsidR="000036AE" w:rsidRPr="000036AE" w:rsidRDefault="000036AE" w:rsidP="000036AE">
            <w:pPr>
              <w:spacing w:after="0"/>
              <w:rPr>
                <w:rFonts w:eastAsia="Batang"/>
                <w:lang w:val="en-GB" w:eastAsia="x-none"/>
              </w:rPr>
            </w:pPr>
            <w:r w:rsidRPr="000036AE">
              <w:rPr>
                <w:rFonts w:eastAsia="Batang"/>
                <w:b/>
                <w:bCs/>
                <w:highlight w:val="green"/>
                <w:lang w:val="en-GB" w:eastAsia="x-none"/>
              </w:rPr>
              <w:t>Agreement</w:t>
            </w:r>
          </w:p>
          <w:p w14:paraId="46ADF17E" w14:textId="77777777" w:rsidR="000036AE" w:rsidRPr="000036AE" w:rsidRDefault="000036AE" w:rsidP="000036AE">
            <w:pPr>
              <w:spacing w:after="0"/>
              <w:rPr>
                <w:rFonts w:eastAsia="Batang"/>
                <w:lang w:val="en-GB" w:eastAsia="x-none"/>
              </w:rPr>
            </w:pPr>
            <w:r w:rsidRPr="000036AE">
              <w:rPr>
                <w:rFonts w:eastAsia="Batang"/>
                <w:lang w:val="en-GB" w:eastAsia="x-none"/>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1A163968" w14:textId="77777777" w:rsidR="000036AE" w:rsidRPr="000036AE" w:rsidRDefault="000036AE" w:rsidP="000036AE">
            <w:pPr>
              <w:spacing w:after="0"/>
              <w:rPr>
                <w:rFonts w:eastAsia="Batang"/>
                <w:lang w:val="en-GB" w:eastAsia="x-none"/>
              </w:rPr>
            </w:pPr>
          </w:p>
          <w:p w14:paraId="61A4FAF5" w14:textId="77777777" w:rsidR="000036AE" w:rsidRPr="000036AE" w:rsidRDefault="000036AE" w:rsidP="000036AE">
            <w:pPr>
              <w:spacing w:after="0"/>
              <w:rPr>
                <w:rFonts w:eastAsia="Batang"/>
                <w:lang w:val="en-GB" w:eastAsia="x-none"/>
              </w:rPr>
            </w:pPr>
            <w:r w:rsidRPr="000036AE">
              <w:rPr>
                <w:rFonts w:eastAsia="Batang"/>
                <w:b/>
                <w:bCs/>
                <w:highlight w:val="green"/>
                <w:lang w:val="en-GB" w:eastAsia="x-none"/>
              </w:rPr>
              <w:t>Agreement</w:t>
            </w:r>
          </w:p>
          <w:p w14:paraId="113C8158" w14:textId="77777777" w:rsidR="000036AE" w:rsidRPr="000036AE" w:rsidRDefault="000036AE" w:rsidP="000036AE">
            <w:pPr>
              <w:spacing w:after="0"/>
              <w:rPr>
                <w:rFonts w:eastAsia="Batang"/>
                <w:lang w:val="en-GB" w:eastAsia="x-none"/>
              </w:rPr>
            </w:pPr>
            <w:r w:rsidRPr="000036AE">
              <w:rPr>
                <w:rFonts w:eastAsia="Batang"/>
                <w:lang w:val="en-GB" w:eastAsia="x-none"/>
              </w:rPr>
              <w:t>Specification supports that CPE can be transmitted between any two consecutive SL transmissions by the same UE to reduce the gap between the two transmissions so that it does not exceed 16µs.</w:t>
            </w:r>
          </w:p>
          <w:p w14:paraId="593AB581"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Note: for this case, the CPE length should not be longer than up to 2 symbols, as per previous agreements</w:t>
            </w:r>
          </w:p>
          <w:p w14:paraId="3C51F9F8"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FFS: details if needed (e.g., considering outcome of discussion on PSFCH-like signal in PHY agenda)</w:t>
            </w:r>
          </w:p>
          <w:p w14:paraId="2FEF6C59"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 xml:space="preserve">FFS whether PSSCH can be transmitted instead of or in addition to </w:t>
            </w:r>
            <w:proofErr w:type="gramStart"/>
            <w:r w:rsidRPr="000036AE">
              <w:rPr>
                <w:rFonts w:eastAsia="Batang"/>
                <w:lang w:val="en-GB" w:eastAsia="x-none"/>
              </w:rPr>
              <w:t>CPE</w:t>
            </w:r>
            <w:proofErr w:type="gramEnd"/>
          </w:p>
          <w:p w14:paraId="0F1C503A"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FFS: how to determine the CPE starting position</w:t>
            </w:r>
          </w:p>
          <w:p w14:paraId="4C3E75E5" w14:textId="77777777" w:rsidR="000036AE" w:rsidRPr="000036AE" w:rsidRDefault="000036AE" w:rsidP="000036AE">
            <w:pPr>
              <w:spacing w:after="0"/>
              <w:rPr>
                <w:rFonts w:eastAsia="Batang"/>
                <w:lang w:val="en-GB" w:eastAsia="x-none"/>
              </w:rPr>
            </w:pPr>
          </w:p>
          <w:p w14:paraId="133DAE35" w14:textId="77777777" w:rsidR="000036AE" w:rsidRPr="000036AE" w:rsidRDefault="000036AE" w:rsidP="000036AE">
            <w:pPr>
              <w:spacing w:after="0"/>
              <w:rPr>
                <w:rFonts w:eastAsia="Batang"/>
                <w:lang w:val="en-GB"/>
              </w:rPr>
            </w:pPr>
            <w:r w:rsidRPr="000036AE">
              <w:rPr>
                <w:rFonts w:eastAsia="Batang"/>
                <w:b/>
                <w:bCs/>
                <w:highlight w:val="darkYellow"/>
                <w:lang w:val="en-GB" w:eastAsia="en-US"/>
              </w:rPr>
              <w:t>Working assumption</w:t>
            </w:r>
          </w:p>
          <w:p w14:paraId="4050DCD4" w14:textId="77777777" w:rsidR="000036AE" w:rsidRPr="000036AE" w:rsidRDefault="000036AE" w:rsidP="000036AE">
            <w:pPr>
              <w:spacing w:after="0"/>
              <w:rPr>
                <w:rFonts w:eastAsia="Batang"/>
                <w:lang w:val="en-GB" w:eastAsia="x-none"/>
              </w:rPr>
            </w:pPr>
            <w:r w:rsidRPr="000036AE">
              <w:rPr>
                <w:rFonts w:eastAsia="Batang"/>
                <w:lang w:val="en-GB" w:eastAsia="x-none"/>
              </w:rPr>
              <w:t>For UE-to-UE COT sharing in SL-U, a parameter “</w:t>
            </w:r>
            <w:proofErr w:type="spellStart"/>
            <w:r w:rsidRPr="000036AE">
              <w:rPr>
                <w:rFonts w:eastAsia="Batang"/>
                <w:i/>
                <w:iCs/>
                <w:lang w:val="en-GB" w:eastAsia="x-none"/>
              </w:rPr>
              <w:t>ue</w:t>
            </w:r>
            <w:proofErr w:type="spellEnd"/>
            <w:r w:rsidRPr="000036AE">
              <w:rPr>
                <w:rFonts w:eastAsia="Batang"/>
                <w:i/>
                <w:iCs/>
                <w:lang w:val="en-GB" w:eastAsia="x-none"/>
              </w:rPr>
              <w:t>-</w:t>
            </w:r>
            <w:proofErr w:type="spellStart"/>
            <w:r w:rsidRPr="000036AE">
              <w:rPr>
                <w:rFonts w:eastAsia="Batang"/>
                <w:i/>
                <w:iCs/>
                <w:lang w:val="en-GB" w:eastAsia="x-none"/>
              </w:rPr>
              <w:t>toUE</w:t>
            </w:r>
            <w:proofErr w:type="spellEnd"/>
            <w:r w:rsidRPr="000036AE">
              <w:rPr>
                <w:rFonts w:eastAsia="Batang"/>
                <w:i/>
                <w:iCs/>
                <w:lang w:val="en-GB" w:eastAsia="x-none"/>
              </w:rPr>
              <w:t>-COT-</w:t>
            </w:r>
            <w:proofErr w:type="spellStart"/>
            <w:r w:rsidRPr="000036AE">
              <w:rPr>
                <w:rFonts w:eastAsia="Batang"/>
                <w:i/>
                <w:iCs/>
                <w:lang w:val="en-GB" w:eastAsia="x-none"/>
              </w:rPr>
              <w:t>SharingED</w:t>
            </w:r>
            <w:proofErr w:type="spellEnd"/>
            <w:r w:rsidRPr="000036AE">
              <w:rPr>
                <w:rFonts w:eastAsia="Batang"/>
                <w:i/>
                <w:iCs/>
                <w:lang w:val="en-GB" w:eastAsia="x-none"/>
              </w:rPr>
              <w:t>-Threshold</w:t>
            </w:r>
            <w:r w:rsidRPr="000036AE">
              <w:rPr>
                <w:rFonts w:eastAsia="Batang"/>
                <w:lang w:val="en-GB" w:eastAsia="x-none"/>
              </w:rPr>
              <w:t>” is configured to be used in the energy detection threshold adaptation procedure (</w:t>
            </w:r>
            <w:proofErr w:type="gramStart"/>
            <w:r w:rsidRPr="000036AE">
              <w:rPr>
                <w:rFonts w:eastAsia="Batang"/>
                <w:lang w:val="en-GB" w:eastAsia="x-none"/>
              </w:rPr>
              <w:t>similar to</w:t>
            </w:r>
            <w:proofErr w:type="gramEnd"/>
            <w:r w:rsidRPr="000036AE">
              <w:rPr>
                <w:rFonts w:eastAsia="Batang"/>
                <w:lang w:val="en-GB" w:eastAsia="x-none"/>
              </w:rPr>
              <w:t xml:space="preserve"> </w:t>
            </w:r>
            <w:r w:rsidRPr="000036AE">
              <w:rPr>
                <w:rFonts w:eastAsia="Batang"/>
                <w:i/>
                <w:lang w:val="en-GB" w:eastAsia="x-none"/>
              </w:rPr>
              <w:t xml:space="preserve">ul-toDL-COT-SharingED-Threshold-r16 </w:t>
            </w:r>
            <w:r w:rsidRPr="000036AE">
              <w:rPr>
                <w:rFonts w:eastAsia="Batang"/>
                <w:lang w:val="en-GB" w:eastAsia="x-none"/>
              </w:rPr>
              <w:t>used for UL-to-DL COT sharing in NR-U)</w:t>
            </w:r>
          </w:p>
          <w:p w14:paraId="793485FB"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 xml:space="preserve">FFS candidate value(s) (need to take into consideration of different UE power class) and the granularity for the </w:t>
            </w:r>
            <w:proofErr w:type="gramStart"/>
            <w:r w:rsidRPr="000036AE">
              <w:rPr>
                <w:rFonts w:eastAsia="Batang"/>
                <w:lang w:val="en-GB" w:eastAsia="x-none"/>
              </w:rPr>
              <w:t>configuration</w:t>
            </w:r>
            <w:proofErr w:type="gramEnd"/>
          </w:p>
          <w:p w14:paraId="6F04EDA2" w14:textId="77777777" w:rsidR="000036AE" w:rsidRPr="000036AE" w:rsidRDefault="000036AE" w:rsidP="000036AE">
            <w:pPr>
              <w:spacing w:after="0"/>
              <w:rPr>
                <w:rFonts w:eastAsia="Batang"/>
                <w:lang w:eastAsia="x-none"/>
              </w:rPr>
            </w:pPr>
          </w:p>
          <w:p w14:paraId="2B1D5F02" w14:textId="77777777" w:rsidR="000036AE" w:rsidRPr="000036AE" w:rsidRDefault="000036AE" w:rsidP="000036AE">
            <w:pPr>
              <w:spacing w:after="0"/>
              <w:rPr>
                <w:rFonts w:eastAsia="MS PGothic"/>
                <w:lang w:val="en-GB" w:eastAsia="ja-JP"/>
              </w:rPr>
            </w:pPr>
            <w:r w:rsidRPr="000036AE">
              <w:rPr>
                <w:rFonts w:eastAsia="Batang"/>
                <w:b/>
                <w:bCs/>
                <w:highlight w:val="green"/>
                <w:lang w:val="en-GB" w:eastAsia="en-US"/>
              </w:rPr>
              <w:t>Agreement</w:t>
            </w:r>
          </w:p>
          <w:p w14:paraId="20D28CA5" w14:textId="77777777" w:rsidR="000036AE" w:rsidRPr="000036AE" w:rsidRDefault="000036AE" w:rsidP="000036AE">
            <w:pPr>
              <w:spacing w:after="0"/>
              <w:rPr>
                <w:rFonts w:eastAsia="Batang"/>
                <w:color w:val="000000"/>
                <w:lang w:val="en-GB" w:eastAsia="x-none"/>
              </w:rPr>
            </w:pPr>
            <w:r w:rsidRPr="000036AE">
              <w:rPr>
                <w:rFonts w:eastAsia="Batang"/>
                <w:color w:val="000000"/>
                <w:lang w:val="en-GB" w:eastAsia="x-none"/>
              </w:rPr>
              <w:t xml:space="preserve">When UE performs Type 2 channel access to start transmitting within a shared COT (to be further studied and </w:t>
            </w:r>
            <w:proofErr w:type="gramStart"/>
            <w:r w:rsidRPr="000036AE">
              <w:rPr>
                <w:rFonts w:eastAsia="Batang"/>
                <w:color w:val="000000"/>
                <w:lang w:val="en-GB" w:eastAsia="x-none"/>
              </w:rPr>
              <w:t>down-selected</w:t>
            </w:r>
            <w:proofErr w:type="gramEnd"/>
            <w:r w:rsidRPr="000036AE">
              <w:rPr>
                <w:rFonts w:eastAsia="Batang"/>
                <w:color w:val="000000"/>
                <w:lang w:val="en-GB" w:eastAsia="x-none"/>
              </w:rPr>
              <w:t xml:space="preserve"> in RAN1#114):</w:t>
            </w:r>
          </w:p>
          <w:p w14:paraId="486A6344"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 xml:space="preserve">Alt. 1: Use the method for using CPE for the case when UE performs Type 1 channel access to initiate a COT for PSCCH/PSSCH </w:t>
            </w:r>
            <w:proofErr w:type="gramStart"/>
            <w:r w:rsidRPr="000036AE">
              <w:rPr>
                <w:rFonts w:eastAsia="Batang"/>
                <w:lang w:val="en-GB" w:eastAsia="x-none"/>
              </w:rPr>
              <w:t>transmission</w:t>
            </w:r>
            <w:proofErr w:type="gramEnd"/>
          </w:p>
          <w:p w14:paraId="346F12ED"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 xml:space="preserve">Alt. 2: Use only the (pre-)configured default CPE starting </w:t>
            </w:r>
            <w:proofErr w:type="gramStart"/>
            <w:r w:rsidRPr="000036AE">
              <w:rPr>
                <w:rFonts w:eastAsia="Batang"/>
                <w:lang w:val="en-GB" w:eastAsia="x-none"/>
              </w:rPr>
              <w:t>position</w:t>
            </w:r>
            <w:proofErr w:type="gramEnd"/>
          </w:p>
          <w:p w14:paraId="2435E52B"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 xml:space="preserve">Alt. 3: use CPE to make the gap smaller or equal </w:t>
            </w:r>
            <w:proofErr w:type="gramStart"/>
            <w:r w:rsidRPr="000036AE">
              <w:rPr>
                <w:rFonts w:eastAsia="Batang"/>
                <w:lang w:val="en-GB" w:eastAsia="x-none"/>
              </w:rPr>
              <w:t>16us</w:t>
            </w:r>
            <w:proofErr w:type="gramEnd"/>
          </w:p>
          <w:p w14:paraId="42A558A5" w14:textId="77777777" w:rsidR="000036AE" w:rsidRPr="000036AE" w:rsidRDefault="000036AE" w:rsidP="000036AE">
            <w:pPr>
              <w:numPr>
                <w:ilvl w:val="0"/>
                <w:numId w:val="35"/>
              </w:numPr>
              <w:spacing w:after="0"/>
              <w:rPr>
                <w:rFonts w:eastAsia="Batang"/>
                <w:lang w:val="en-GB" w:eastAsia="x-none"/>
              </w:rPr>
            </w:pPr>
            <w:r w:rsidRPr="000036AE">
              <w:rPr>
                <w:rFonts w:eastAsia="Batang"/>
                <w:lang w:val="en-GB" w:eastAsia="x-none"/>
              </w:rPr>
              <w:t>Alt. 4: others</w:t>
            </w:r>
          </w:p>
          <w:p w14:paraId="5C468A5B" w14:textId="77777777" w:rsidR="000036AE" w:rsidRPr="000036AE" w:rsidRDefault="000036AE" w:rsidP="000036AE">
            <w:pPr>
              <w:spacing w:after="0"/>
              <w:rPr>
                <w:rFonts w:eastAsia="Batang"/>
                <w:lang w:val="en-GB" w:eastAsia="x-none"/>
              </w:rPr>
            </w:pPr>
          </w:p>
          <w:p w14:paraId="1936ABCA" w14:textId="77777777" w:rsidR="000036AE" w:rsidRPr="000036AE" w:rsidRDefault="000036AE" w:rsidP="000036AE">
            <w:pPr>
              <w:spacing w:after="0"/>
              <w:rPr>
                <w:rFonts w:eastAsia="Batang"/>
                <w:lang w:val="en-GB" w:eastAsia="en-US"/>
              </w:rPr>
            </w:pPr>
            <w:r w:rsidRPr="000036AE">
              <w:rPr>
                <w:rFonts w:eastAsia="Batang"/>
                <w:b/>
                <w:bCs/>
                <w:highlight w:val="green"/>
                <w:lang w:val="en-GB" w:eastAsia="en-US"/>
              </w:rPr>
              <w:t>Agreement</w:t>
            </w:r>
          </w:p>
          <w:p w14:paraId="616918FB" w14:textId="0035B930" w:rsidR="000036AE" w:rsidRPr="000036AE" w:rsidRDefault="000036AE" w:rsidP="000036AE">
            <w:pPr>
              <w:spacing w:after="0"/>
              <w:rPr>
                <w:rFonts w:eastAsia="Batang"/>
                <w:color w:val="000000"/>
                <w:lang w:val="en-GB" w:eastAsia="ko-KR"/>
              </w:rPr>
            </w:pPr>
            <w:r w:rsidRPr="000036AE">
              <w:rPr>
                <w:rFonts w:eastAsia="Batang"/>
                <w:color w:val="000000"/>
                <w:lang w:val="en-GB" w:eastAsia="ko-KR"/>
              </w:rPr>
              <w:t xml:space="preserve">For the </w:t>
            </w:r>
            <w:r w:rsidRPr="000036AE">
              <w:rPr>
                <w:rFonts w:eastAsia="Batang"/>
                <w:color w:val="000000"/>
                <w:lang w:val="en-AU" w:eastAsia="ko-KR"/>
              </w:rPr>
              <w:t xml:space="preserve">(pre-)configurable ratio of received SL HARQ-ACK feedbacks in determining the </w:t>
            </w:r>
            <m:oMath>
              <m:r>
                <w:rPr>
                  <w:rFonts w:ascii="Cambria Math" w:hAnsi="Cambria Math" w:cs="等线"/>
                  <w:color w:val="000000"/>
                  <w:sz w:val="22"/>
                  <w:szCs w:val="22"/>
                  <w:lang w:eastAsia="ko-KR"/>
                </w:rPr>
                <m:t>C</m:t>
              </m:r>
              <m:sSub>
                <m:sSubPr>
                  <m:ctrlPr>
                    <w:rPr>
                      <w:rFonts w:ascii="Cambria Math" w:hAnsi="Cambria Math" w:cs="等线"/>
                      <w:i/>
                      <w:iCs/>
                      <w:color w:val="000000"/>
                      <w:sz w:val="22"/>
                      <w:szCs w:val="22"/>
                    </w:rPr>
                  </m:ctrlPr>
                </m:sSubPr>
                <m:e>
                  <m:r>
                    <w:rPr>
                      <w:rFonts w:ascii="Cambria Math" w:hAnsi="Cambria Math" w:cs="等线"/>
                      <w:color w:val="000000"/>
                      <w:sz w:val="22"/>
                      <w:szCs w:val="22"/>
                      <w:lang w:eastAsia="ko-KR"/>
                    </w:rPr>
                    <m:t>W</m:t>
                  </m:r>
                </m:e>
                <m:sub>
                  <m:r>
                    <w:rPr>
                      <w:rFonts w:ascii="Cambria Math" w:hAnsi="Cambria Math" w:cs="等线"/>
                      <w:color w:val="000000"/>
                      <w:sz w:val="22"/>
                      <w:szCs w:val="22"/>
                      <w:lang w:eastAsia="ko-KR"/>
                    </w:rPr>
                    <m:t>p</m:t>
                  </m:r>
                </m:sub>
              </m:sSub>
            </m:oMath>
            <w:r w:rsidRPr="000036AE">
              <w:rPr>
                <w:rFonts w:eastAsia="Batang"/>
                <w:color w:val="000000"/>
                <w:lang w:val="en-AU" w:eastAsia="ko-KR"/>
              </w:rPr>
              <w:t xml:space="preserve"> value for the case of </w:t>
            </w:r>
            <w:r w:rsidRPr="000036AE">
              <w:rPr>
                <w:rFonts w:eastAsia="Batang"/>
                <w:color w:val="000000"/>
                <w:lang w:val="en-GB" w:eastAsia="ko-KR"/>
              </w:rP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17F042A8" w14:textId="40D1442D" w:rsidR="000036AE" w:rsidRPr="000036AE" w:rsidRDefault="000036AE" w:rsidP="000036AE">
            <w:pPr>
              <w:numPr>
                <w:ilvl w:val="0"/>
                <w:numId w:val="11"/>
              </w:numPr>
              <w:spacing w:after="0"/>
              <w:rPr>
                <w:rFonts w:eastAsia="Batang"/>
                <w:color w:val="000000"/>
                <w:lang w:val="en-GB" w:eastAsia="ko-KR"/>
              </w:rPr>
            </w:pPr>
            <w:r w:rsidRPr="000036AE">
              <w:rPr>
                <w:rFonts w:eastAsia="Batang"/>
                <w:color w:val="000000"/>
                <w:lang w:val="en-GB" w:eastAsia="ko-KR"/>
              </w:rPr>
              <w:t xml:space="preserve">When the calculated ratio is equal to or above the (pre-)configured ratio, </w:t>
            </w:r>
            <m:oMath>
              <m:r>
                <w:rPr>
                  <w:rFonts w:ascii="Cambria Math" w:hAnsi="Cambria Math" w:cs="等线"/>
                  <w:color w:val="000000"/>
                  <w:lang w:eastAsia="ko-KR"/>
                </w:rPr>
                <m:t>C</m:t>
              </m:r>
              <m:sSub>
                <m:sSubPr>
                  <m:ctrlPr>
                    <w:rPr>
                      <w:rFonts w:ascii="Cambria Math"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0036AE">
              <w:rPr>
                <w:rFonts w:eastAsia="Batang"/>
                <w:color w:val="000000"/>
                <w:lang w:val="en-AU" w:eastAsia="ko-KR"/>
              </w:rPr>
              <w:t xml:space="preserve"> is reset to </w:t>
            </w:r>
            <m:oMath>
              <m:r>
                <w:rPr>
                  <w:rFonts w:ascii="Cambria Math" w:hAnsi="Cambria Math" w:cs="等线"/>
                  <w:color w:val="000000"/>
                  <w:lang w:eastAsia="ko-KR"/>
                </w:rPr>
                <m:t>C</m:t>
              </m:r>
              <m:sSub>
                <m:sSubPr>
                  <m:ctrlPr>
                    <w:rPr>
                      <w:rFonts w:ascii="Cambria Math"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val="en-AU" w:eastAsia="ko-KR"/>
                    </w:rPr>
                    <m:t>min,</m:t>
                  </m:r>
                  <m:r>
                    <w:rPr>
                      <w:rFonts w:ascii="Cambria Math" w:hAnsi="Cambria Math" w:cs="等线"/>
                      <w:color w:val="000000"/>
                      <w:lang w:eastAsia="ko-KR"/>
                    </w:rPr>
                    <m:t>p</m:t>
                  </m:r>
                </m:sub>
              </m:sSub>
            </m:oMath>
            <w:r w:rsidRPr="000036AE">
              <w:rPr>
                <w:rFonts w:eastAsia="Batang"/>
                <w:i/>
                <w:iCs/>
                <w:color w:val="000000"/>
                <w:lang w:val="en-GB" w:eastAsia="ko-KR"/>
              </w:rPr>
              <w:t xml:space="preserve"> </w:t>
            </w:r>
            <w:r w:rsidRPr="000036AE">
              <w:rPr>
                <w:rFonts w:eastAsia="Batang"/>
                <w:color w:val="000000"/>
                <w:lang w:val="en-AU" w:eastAsia="ko-KR"/>
              </w:rPr>
              <w:t xml:space="preserve">for every priority class </w:t>
            </w:r>
            <m:oMath>
              <m:r>
                <w:rPr>
                  <w:rFonts w:ascii="Cambria Math" w:hAnsi="Cambria Math" w:cs="等线"/>
                  <w:color w:val="000000"/>
                  <w:lang w:eastAsia="ko-KR"/>
                </w:rPr>
                <m:t>p</m:t>
              </m:r>
              <m:r>
                <w:rPr>
                  <w:rFonts w:ascii="Cambria Math" w:hAnsi="Cambria Math" w:cs="等线"/>
                  <w:color w:val="000000"/>
                </w:rPr>
                <m:t>∈</m:t>
              </m:r>
              <m:d>
                <m:dPr>
                  <m:begChr m:val="{"/>
                  <m:endChr m:val="}"/>
                  <m:ctrlPr>
                    <w:rPr>
                      <w:rFonts w:ascii="Cambria Math" w:hAnsi="Cambria Math" w:cs="等线"/>
                      <w:i/>
                      <w:iCs/>
                      <w:color w:val="000000"/>
                    </w:rPr>
                  </m:ctrlPr>
                </m:dPr>
                <m:e>
                  <m:r>
                    <w:rPr>
                      <w:rFonts w:ascii="Cambria Math" w:hAnsi="Cambria Math" w:cs="等线"/>
                      <w:color w:val="000000"/>
                      <w:lang w:eastAsia="ko-KR"/>
                    </w:rPr>
                    <m:t>1,2,3,4</m:t>
                  </m:r>
                </m:e>
              </m:d>
            </m:oMath>
            <w:r w:rsidRPr="000036AE">
              <w:rPr>
                <w:rFonts w:eastAsia="Batang"/>
                <w:color w:val="000000"/>
                <w:lang w:val="en-AU" w:eastAsia="ko-KR"/>
              </w:rPr>
              <w:t xml:space="preserve">, otherwise </w:t>
            </w:r>
            <w:r w:rsidRPr="000036AE">
              <w:rPr>
                <w:rFonts w:eastAsia="Batang"/>
                <w:color w:val="000000"/>
                <w:lang w:val="en-GB" w:eastAsia="ko-KR"/>
              </w:rPr>
              <w:t xml:space="preserve">increase </w:t>
            </w:r>
            <m:oMath>
              <m:r>
                <w:rPr>
                  <w:rFonts w:ascii="Cambria Math" w:hAnsi="Cambria Math" w:cs="等线"/>
                  <w:color w:val="000000"/>
                  <w:lang w:eastAsia="ko-KR"/>
                </w:rPr>
                <m:t>C</m:t>
              </m:r>
              <m:sSub>
                <m:sSubPr>
                  <m:ctrlPr>
                    <w:rPr>
                      <w:rFonts w:ascii="Cambria Math"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0036AE">
              <w:rPr>
                <w:rFonts w:eastAsia="Batang"/>
                <w:color w:val="000000"/>
                <w:lang w:val="en-GB" w:eastAsia="ko-KR"/>
              </w:rPr>
              <w:t xml:space="preserve"> for every priority class </w:t>
            </w:r>
            <m:oMath>
              <m:r>
                <w:rPr>
                  <w:rFonts w:ascii="Cambria Math" w:hAnsi="Cambria Math" w:cs="等线"/>
                  <w:color w:val="000000"/>
                  <w:lang w:eastAsia="ko-KR"/>
                </w:rPr>
                <m:t>p</m:t>
              </m:r>
              <m:r>
                <w:rPr>
                  <w:rFonts w:ascii="Cambria Math" w:hAnsi="Cambria Math" w:cs="等线"/>
                  <w:color w:val="000000"/>
                </w:rPr>
                <m:t>∈</m:t>
              </m:r>
              <m:d>
                <m:dPr>
                  <m:begChr m:val="{"/>
                  <m:endChr m:val="}"/>
                  <m:ctrlPr>
                    <w:rPr>
                      <w:rFonts w:ascii="Cambria Math" w:hAnsi="Cambria Math" w:cs="等线"/>
                      <w:i/>
                      <w:iCs/>
                      <w:color w:val="000000"/>
                    </w:rPr>
                  </m:ctrlPr>
                </m:dPr>
                <m:e>
                  <m:r>
                    <w:rPr>
                      <w:rFonts w:ascii="Cambria Math" w:hAnsi="Cambria Math" w:cs="等线"/>
                      <w:color w:val="000000"/>
                      <w:lang w:eastAsia="ko-KR"/>
                    </w:rPr>
                    <m:t>1,2,3,4</m:t>
                  </m:r>
                </m:e>
              </m:d>
            </m:oMath>
            <w:r w:rsidRPr="000036AE">
              <w:rPr>
                <w:rFonts w:eastAsia="Batang"/>
                <w:color w:val="000000"/>
                <w:lang w:val="en-GB" w:eastAsia="ko-KR"/>
              </w:rPr>
              <w:t xml:space="preserve"> to the next higher allowed value.</w:t>
            </w:r>
          </w:p>
          <w:p w14:paraId="7739E8F7" w14:textId="77777777" w:rsidR="000036AE" w:rsidRPr="000036AE" w:rsidRDefault="000036AE" w:rsidP="000036AE">
            <w:pPr>
              <w:spacing w:after="0"/>
              <w:rPr>
                <w:rFonts w:eastAsia="Batang"/>
                <w:lang w:val="en-GB" w:eastAsia="x-none"/>
              </w:rPr>
            </w:pPr>
          </w:p>
          <w:p w14:paraId="03AB45F1" w14:textId="77777777" w:rsidR="000036AE" w:rsidRPr="000036AE" w:rsidRDefault="000036AE" w:rsidP="000036AE">
            <w:pPr>
              <w:spacing w:after="0"/>
              <w:rPr>
                <w:rFonts w:eastAsia="Batang"/>
                <w:lang w:val="en-GB" w:eastAsia="en-US"/>
              </w:rPr>
            </w:pPr>
            <w:r w:rsidRPr="000036AE">
              <w:rPr>
                <w:rFonts w:eastAsia="Batang"/>
                <w:b/>
                <w:bCs/>
                <w:highlight w:val="green"/>
                <w:lang w:val="en-GB" w:eastAsia="en-US"/>
              </w:rPr>
              <w:t>Agreement</w:t>
            </w:r>
          </w:p>
          <w:p w14:paraId="5CA6EBEA" w14:textId="72467BA9" w:rsidR="000036AE" w:rsidRPr="000036AE" w:rsidRDefault="000036AE" w:rsidP="000036AE">
            <w:pPr>
              <w:spacing w:after="0"/>
              <w:rPr>
                <w:rFonts w:eastAsia="Batang"/>
                <w:lang w:eastAsia="x-none"/>
              </w:rPr>
            </w:pPr>
            <w:r w:rsidRPr="000036AE">
              <w:rPr>
                <w:rFonts w:eastAsia="Batang"/>
                <w:lang w:val="en-GB" w:eastAsia="x-none"/>
              </w:rPr>
              <w:t xml:space="preserve">If UE performs SL transmission using Type 1 channel access procedures associated with the channel access priority class </w:t>
            </w:r>
            <m:oMath>
              <m:r>
                <w:rPr>
                  <w:rFonts w:ascii="Cambria Math" w:hAnsi="Cambria Math" w:cs="Calibri"/>
                  <w:szCs w:val="22"/>
                </w:rPr>
                <m:t>p</m:t>
              </m:r>
            </m:oMath>
            <w:r w:rsidRPr="000036AE">
              <w:rPr>
                <w:rFonts w:eastAsia="Batang"/>
                <w:lang w:val="en-GB" w:eastAsia="x-none"/>
              </w:rPr>
              <w:t xml:space="preserve"> on a channel and the SL transmission is not associated with explicit HARQ-ACK feedback by the corresponding UE(s), </w:t>
            </w:r>
            <w:r w:rsidRPr="000036AE">
              <w:rPr>
                <w:rFonts w:eastAsia="Batang"/>
                <w:color w:val="000000"/>
                <w:lang w:val="en-GB" w:eastAsia="ko-KR"/>
              </w:rPr>
              <w:t>the following is adopted for the CW adjustment.</w:t>
            </w:r>
          </w:p>
          <w:p w14:paraId="0AB56726" w14:textId="0721CCD3" w:rsidR="000036AE" w:rsidRPr="000036AE" w:rsidRDefault="000036AE" w:rsidP="000036AE">
            <w:pPr>
              <w:numPr>
                <w:ilvl w:val="0"/>
                <w:numId w:val="11"/>
              </w:numPr>
              <w:spacing w:after="0"/>
              <w:rPr>
                <w:rFonts w:eastAsia="Batang"/>
                <w:lang w:eastAsia="x-none"/>
              </w:rPr>
            </w:pPr>
            <w:r w:rsidRPr="000036AE">
              <w:rPr>
                <w:rFonts w:eastAsia="Batang"/>
                <w:color w:val="000000"/>
                <w:lang w:val="en-GB" w:eastAsia="ko-KR"/>
              </w:rPr>
              <w:t>F</w:t>
            </w:r>
            <w:r w:rsidRPr="000036AE">
              <w:rPr>
                <w:rFonts w:eastAsia="Batang"/>
                <w:color w:val="000000"/>
                <w:lang w:val="en-AU" w:eastAsia="ko-KR"/>
              </w:rPr>
              <w:t xml:space="preserve">or every priority class </w:t>
            </w:r>
            <m:oMath>
              <m:r>
                <w:rPr>
                  <w:rFonts w:ascii="Cambria Math" w:hAnsi="Cambria Math" w:cs="等线"/>
                  <w:color w:val="000000"/>
                  <w:sz w:val="22"/>
                  <w:szCs w:val="22"/>
                  <w:lang w:eastAsia="ko-KR"/>
                </w:rPr>
                <m:t>p</m:t>
              </m:r>
              <m:r>
                <w:rPr>
                  <w:rFonts w:ascii="Cambria Math" w:hAnsi="Cambria Math" w:cs="等线"/>
                  <w:color w:val="000000"/>
                  <w:sz w:val="22"/>
                  <w:szCs w:val="22"/>
                </w:rPr>
                <m:t>∈</m:t>
              </m:r>
              <m:d>
                <m:dPr>
                  <m:begChr m:val="{"/>
                  <m:endChr m:val="}"/>
                  <m:ctrlPr>
                    <w:rPr>
                      <w:rFonts w:ascii="Cambria Math" w:eastAsia="MS PGothic" w:hAnsi="Cambria Math" w:cs="等线"/>
                      <w:i/>
                      <w:iCs/>
                      <w:color w:val="000000"/>
                      <w:sz w:val="22"/>
                      <w:szCs w:val="22"/>
                    </w:rPr>
                  </m:ctrlPr>
                </m:dPr>
                <m:e>
                  <m:r>
                    <w:rPr>
                      <w:rFonts w:ascii="Cambria Math" w:hAnsi="Cambria Math" w:cs="等线"/>
                      <w:color w:val="000000"/>
                      <w:sz w:val="22"/>
                      <w:szCs w:val="22"/>
                      <w:lang w:eastAsia="ko-KR"/>
                    </w:rPr>
                    <m:t>1,2,3,4</m:t>
                  </m:r>
                </m:e>
              </m:d>
            </m:oMath>
            <w:r w:rsidRPr="000036AE">
              <w:rPr>
                <w:rFonts w:eastAsia="Batang"/>
                <w:color w:val="000000"/>
                <w:lang w:val="en-AU" w:eastAsia="ko-KR"/>
              </w:rPr>
              <w:t>,</w:t>
            </w:r>
            <w:r w:rsidRPr="000036AE">
              <w:rPr>
                <w:rFonts w:eastAsia="Batang"/>
                <w:i/>
                <w:iCs/>
                <w:color w:val="000000"/>
                <w:lang w:val="en-AU" w:eastAsia="ko-KR"/>
              </w:rPr>
              <w:t xml:space="preserve"> </w:t>
            </w:r>
            <w:r w:rsidRPr="000036AE">
              <w:rPr>
                <w:rFonts w:eastAsia="Batang"/>
                <w:color w:val="000000"/>
                <w:lang w:val="en-GB" w:eastAsia="ko-KR"/>
              </w:rPr>
              <w:t xml:space="preserve">use the latest </w:t>
            </w:r>
            <m:oMath>
              <m:r>
                <w:rPr>
                  <w:rFonts w:ascii="Cambria Math" w:hAnsi="Cambria Math" w:cs="等线"/>
                  <w:color w:val="000000"/>
                  <w:lang w:eastAsia="ko-KR"/>
                </w:rPr>
                <m:t>C</m:t>
              </m:r>
              <m:sSub>
                <m:sSubPr>
                  <m:ctrlPr>
                    <w:rPr>
                      <w:rFonts w:ascii="Cambria Math" w:eastAsia="MS PGothic"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0036AE">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s="等线"/>
                  <w:color w:val="000000"/>
                  <w:lang w:eastAsia="ko-KR"/>
                </w:rPr>
                <m:t>p</m:t>
              </m:r>
            </m:oMath>
            <w:r w:rsidRPr="000036AE">
              <w:rPr>
                <w:rFonts w:eastAsia="Batang"/>
                <w:color w:val="000000"/>
                <w:lang w:val="en-GB" w:eastAsia="ko-KR"/>
              </w:rPr>
              <w:t>.</w:t>
            </w:r>
          </w:p>
          <w:p w14:paraId="6C42C8EF" w14:textId="697F2139" w:rsidR="000036AE" w:rsidRPr="000036AE" w:rsidRDefault="000036AE" w:rsidP="000036AE">
            <w:pPr>
              <w:numPr>
                <w:ilvl w:val="0"/>
                <w:numId w:val="11"/>
              </w:numPr>
              <w:spacing w:after="0"/>
              <w:rPr>
                <w:rFonts w:eastAsia="Batang"/>
                <w:lang w:eastAsia="x-none"/>
              </w:rPr>
            </w:pPr>
            <w:r w:rsidRPr="000036AE">
              <w:rPr>
                <w:rFonts w:eastAsia="Batang"/>
                <w:color w:val="000000"/>
                <w:lang w:val="en-GB" w:eastAsia="ko-KR"/>
              </w:rPr>
              <w:t xml:space="preserve">If </w:t>
            </w:r>
            <w:r w:rsidRPr="000036AE">
              <w:rPr>
                <w:rFonts w:eastAsia="Batang"/>
                <w:lang w:val="en-GB"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0036AE">
              <w:rPr>
                <w:rFonts w:eastAsia="Batang"/>
                <w:lang w:val="en-GB"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0036AE">
              <w:rPr>
                <w:rFonts w:eastAsia="Batang"/>
                <w:lang w:val="en-GB"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0036AE">
              <w:rPr>
                <w:rFonts w:eastAsia="Batang"/>
                <w:lang w:val="en-GB" w:eastAsia="ko-KR"/>
              </w:rPr>
              <w:t xml:space="preserve"> is </w:t>
            </w:r>
            <w:r w:rsidRPr="000036AE">
              <w:rPr>
                <w:rFonts w:eastAsia="Batang"/>
                <w:lang w:val="en-GB" w:eastAsia="ko-KR"/>
              </w:rPr>
              <w:lastRenderedPageBreak/>
              <w:t xml:space="preserve">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Pr="000036AE">
              <w:rPr>
                <w:rFonts w:eastAsia="Batang"/>
                <w:iCs/>
                <w:kern w:val="24"/>
                <w:lang w:val="en-GB" w:eastAsia="x-none"/>
              </w:rPr>
              <w:t xml:space="preserve"> </w:t>
            </w:r>
            <w:r w:rsidRPr="000036AE">
              <w:rPr>
                <w:rFonts w:eastAsia="Batang"/>
                <w:lang w:val="en-GB" w:eastAsia="ko-KR"/>
              </w:rPr>
              <w:t>to the next higher allowed value.</w:t>
            </w:r>
          </w:p>
          <w:p w14:paraId="59237880" w14:textId="77777777" w:rsidR="000036AE" w:rsidRPr="000036AE" w:rsidRDefault="000036AE" w:rsidP="000036AE">
            <w:pPr>
              <w:numPr>
                <w:ilvl w:val="1"/>
                <w:numId w:val="11"/>
              </w:numPr>
              <w:spacing w:after="0"/>
              <w:rPr>
                <w:rFonts w:eastAsia="Batang"/>
                <w:color w:val="000000"/>
                <w:lang w:val="en-GB" w:eastAsia="ko-KR"/>
              </w:rPr>
            </w:pPr>
            <w:r w:rsidRPr="000036AE">
              <w:rPr>
                <w:rFonts w:eastAsia="Batang"/>
                <w:color w:val="000000"/>
                <w:lang w:val="en-GB" w:eastAsia="ko-KR"/>
              </w:rPr>
              <w:t>FFS: whether this only applies to a resource pool without PSFCH configuration</w:t>
            </w:r>
          </w:p>
          <w:p w14:paraId="40D2B41F" w14:textId="77777777" w:rsidR="000036AE" w:rsidRPr="000036AE" w:rsidRDefault="000036AE" w:rsidP="000036AE">
            <w:pPr>
              <w:numPr>
                <w:ilvl w:val="1"/>
                <w:numId w:val="11"/>
              </w:numPr>
              <w:spacing w:after="0"/>
              <w:rPr>
                <w:rFonts w:eastAsia="Batang"/>
                <w:color w:val="000000"/>
                <w:lang w:val="en-GB" w:eastAsia="ko-KR"/>
              </w:rPr>
            </w:pPr>
            <w:r w:rsidRPr="000036AE">
              <w:rPr>
                <w:rFonts w:eastAsia="Batang"/>
                <w:color w:val="000000"/>
                <w:lang w:val="en-GB" w:eastAsia="ko-KR"/>
              </w:rPr>
              <w:t>FFS: value of X</w:t>
            </w:r>
          </w:p>
          <w:p w14:paraId="6E54D922" w14:textId="77777777" w:rsidR="000036AE" w:rsidRPr="000036AE" w:rsidRDefault="000036AE" w:rsidP="000036AE">
            <w:pPr>
              <w:spacing w:after="0"/>
              <w:rPr>
                <w:rFonts w:eastAsia="Batang"/>
                <w:lang w:eastAsia="x-none"/>
              </w:rPr>
            </w:pPr>
          </w:p>
          <w:p w14:paraId="37F7B2BD" w14:textId="77777777" w:rsidR="000036AE" w:rsidRPr="000036AE" w:rsidRDefault="000036AE" w:rsidP="000036AE">
            <w:pPr>
              <w:spacing w:after="0"/>
              <w:rPr>
                <w:rFonts w:eastAsia="Batang"/>
                <w:lang w:val="en-GB" w:eastAsia="en-US"/>
              </w:rPr>
            </w:pPr>
            <w:r w:rsidRPr="000036AE">
              <w:rPr>
                <w:rFonts w:eastAsia="Batang"/>
                <w:b/>
                <w:bCs/>
                <w:highlight w:val="darkYellow"/>
                <w:lang w:val="en-GB" w:eastAsia="en-US"/>
              </w:rPr>
              <w:t>Working assumption</w:t>
            </w:r>
          </w:p>
          <w:p w14:paraId="3490D9CC" w14:textId="356814B4" w:rsidR="000036AE" w:rsidRPr="000036AE" w:rsidRDefault="000036AE" w:rsidP="000036AE">
            <w:pPr>
              <w:spacing w:after="0"/>
              <w:rPr>
                <w:rFonts w:eastAsia="Batang"/>
                <w:lang w:val="en-GB" w:eastAsia="en-GB"/>
              </w:rPr>
            </w:pPr>
            <w:r w:rsidRPr="000036AE">
              <w:rPr>
                <w:rFonts w:eastAsia="Batang"/>
                <w:lang w:eastAsia="x-none"/>
              </w:rPr>
              <w:t xml:space="preserve">The required UE processing time for decoding COT-SI </w:t>
            </w:r>
            <w:r w:rsidRPr="000036AE">
              <w:rPr>
                <w:rFonts w:eastAsia="Batang"/>
                <w:strike/>
                <w:lang w:eastAsia="x-none"/>
              </w:rPr>
              <w:t>carried in the first stage SCI</w:t>
            </w:r>
            <w:r w:rsidRPr="000036AE">
              <w:rPr>
                <w:rFonts w:eastAsia="Batang"/>
                <w:lang w:eastAsia="x-none"/>
              </w:rPr>
              <w:t xml:space="preserve"> is the same as SCI decoding, which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0036AE">
              <w:rPr>
                <w:rFonts w:eastAsia="Batang"/>
                <w:lang w:val="en-GB" w:eastAsia="en-GB"/>
              </w:rPr>
              <w:t xml:space="preserve"> as defined by Table 8.1.4-1 in TS38.214.</w:t>
            </w:r>
          </w:p>
          <w:p w14:paraId="3400387C" w14:textId="77777777" w:rsidR="000036AE" w:rsidRPr="000036AE" w:rsidRDefault="000036AE" w:rsidP="000036AE">
            <w:pPr>
              <w:numPr>
                <w:ilvl w:val="0"/>
                <w:numId w:val="36"/>
              </w:numPr>
              <w:spacing w:after="0"/>
              <w:rPr>
                <w:rFonts w:eastAsia="Batang"/>
                <w:strike/>
                <w:lang w:eastAsia="x-none"/>
              </w:rPr>
            </w:pPr>
            <w:r w:rsidRPr="000036AE">
              <w:rPr>
                <w:rFonts w:eastAsia="Batang"/>
                <w:strike/>
                <w:lang w:eastAsia="x-none"/>
              </w:rPr>
              <w:t>FFS: The required UE processing time for decoding COT-SI carried in the second stage SCI</w:t>
            </w:r>
          </w:p>
          <w:p w14:paraId="0783AA91" w14:textId="77777777" w:rsidR="000036AE" w:rsidRPr="000036AE" w:rsidRDefault="000036AE" w:rsidP="000036AE">
            <w:pPr>
              <w:numPr>
                <w:ilvl w:val="0"/>
                <w:numId w:val="36"/>
              </w:numPr>
              <w:spacing w:after="0"/>
              <w:rPr>
                <w:rFonts w:eastAsia="Batang"/>
                <w:lang w:eastAsia="x-none"/>
              </w:rPr>
            </w:pPr>
            <w:r w:rsidRPr="000036AE">
              <w:rPr>
                <w:rFonts w:eastAsia="Batang"/>
                <w:lang w:eastAsia="x-none"/>
              </w:rPr>
              <w:t xml:space="preserve">The UE processing time starts from the end of slot of the SCI that carries the COT sharing information in a </w:t>
            </w:r>
            <w:proofErr w:type="gramStart"/>
            <w:r w:rsidRPr="000036AE">
              <w:rPr>
                <w:rFonts w:eastAsia="Batang"/>
                <w:lang w:eastAsia="x-none"/>
              </w:rPr>
              <w:t>slot</w:t>
            </w:r>
            <w:proofErr w:type="gramEnd"/>
          </w:p>
          <w:p w14:paraId="61333505" w14:textId="77777777" w:rsidR="000036AE" w:rsidRPr="000036AE" w:rsidRDefault="000036AE" w:rsidP="000036AE">
            <w:pPr>
              <w:spacing w:after="0"/>
              <w:rPr>
                <w:rFonts w:eastAsia="Batang"/>
                <w:lang w:val="en-GB" w:eastAsia="x-none"/>
              </w:rPr>
            </w:pPr>
          </w:p>
          <w:p w14:paraId="0485F170" w14:textId="77777777" w:rsidR="000036AE" w:rsidRPr="000036AE" w:rsidRDefault="000036AE" w:rsidP="000036AE">
            <w:pPr>
              <w:spacing w:after="0"/>
              <w:rPr>
                <w:rFonts w:eastAsia="Batang"/>
                <w:color w:val="000000"/>
                <w:lang w:val="en-GB" w:eastAsia="en-US"/>
              </w:rPr>
            </w:pPr>
            <w:r w:rsidRPr="000036AE">
              <w:rPr>
                <w:rFonts w:eastAsia="Batang"/>
                <w:b/>
                <w:bCs/>
                <w:color w:val="000000"/>
                <w:highlight w:val="darkYellow"/>
                <w:lang w:val="en-GB" w:eastAsia="en-US"/>
              </w:rPr>
              <w:t>Working assumption</w:t>
            </w:r>
          </w:p>
          <w:p w14:paraId="218C0964" w14:textId="77777777" w:rsidR="000036AE" w:rsidRPr="000036AE" w:rsidRDefault="000036AE" w:rsidP="000036AE">
            <w:pPr>
              <w:numPr>
                <w:ilvl w:val="0"/>
                <w:numId w:val="11"/>
              </w:numPr>
              <w:spacing w:after="0"/>
              <w:rPr>
                <w:rFonts w:eastAsia="Batang"/>
                <w:lang w:eastAsia="x-none"/>
              </w:rPr>
            </w:pPr>
            <w:r w:rsidRPr="000036AE">
              <w:rPr>
                <w:rFonts w:eastAsia="Batang"/>
                <w:lang w:val="en-GB" w:eastAsia="x-none"/>
              </w:rPr>
              <w:t xml:space="preserve">For the case where a COT initiating UE uses Type 1 channel access procedure to initiate a SL transmission, </w:t>
            </w:r>
          </w:p>
          <w:p w14:paraId="1451018B" w14:textId="77777777" w:rsidR="000036AE" w:rsidRPr="000036AE" w:rsidRDefault="000036AE" w:rsidP="000036AE">
            <w:pPr>
              <w:numPr>
                <w:ilvl w:val="1"/>
                <w:numId w:val="11"/>
              </w:numPr>
              <w:spacing w:after="0"/>
              <w:rPr>
                <w:rFonts w:eastAsia="Batang"/>
                <w:lang w:eastAsia="x-none"/>
              </w:rPr>
            </w:pPr>
            <w:r w:rsidRPr="000036AE">
              <w:rPr>
                <w:rFonts w:eastAsia="Batang"/>
                <w:lang w:val="en-GB" w:eastAsia="x-none"/>
              </w:rPr>
              <w:t>i</w:t>
            </w:r>
            <w:r w:rsidRPr="000036AE">
              <w:rPr>
                <w:rFonts w:eastAsia="Batang"/>
                <w:lang w:eastAsia="x-none"/>
              </w:rPr>
              <w:t>t is supported that the COT initiating UE can transmit transmission(s) within the same channel occupancy that follows a COT responding UE’s SL transmission(s) according to the channel access procedures.</w:t>
            </w:r>
          </w:p>
          <w:p w14:paraId="02B4FE87" w14:textId="77777777" w:rsidR="000036AE" w:rsidRPr="000036AE" w:rsidRDefault="000036AE" w:rsidP="000036AE">
            <w:pPr>
              <w:numPr>
                <w:ilvl w:val="2"/>
                <w:numId w:val="11"/>
              </w:numPr>
              <w:spacing w:after="0"/>
              <w:rPr>
                <w:rFonts w:eastAsia="Batang"/>
                <w:lang w:eastAsia="x-none"/>
              </w:rPr>
            </w:pPr>
            <w:r w:rsidRPr="000036AE">
              <w:rPr>
                <w:rFonts w:eastAsia="Batang"/>
                <w:lang w:eastAsia="x-none"/>
              </w:rPr>
              <w:t>FFS details of the SL transmission(s) from responding UE</w:t>
            </w:r>
          </w:p>
          <w:p w14:paraId="74952A07" w14:textId="77777777" w:rsidR="000036AE" w:rsidRPr="000036AE" w:rsidRDefault="000036AE" w:rsidP="000036AE">
            <w:pPr>
              <w:numPr>
                <w:ilvl w:val="2"/>
                <w:numId w:val="11"/>
              </w:numPr>
              <w:spacing w:after="0"/>
              <w:rPr>
                <w:rFonts w:eastAsia="Batang"/>
                <w:lang w:eastAsia="x-none"/>
              </w:rPr>
            </w:pPr>
            <w:r w:rsidRPr="000036AE">
              <w:rPr>
                <w:rFonts w:eastAsia="Batang"/>
                <w:lang w:eastAsia="x-none"/>
              </w:rPr>
              <w:t xml:space="preserve">FFS whether the above should be based on NR-U DL-UL-UL (Clause 4.2.1.0.3 of TS37.213) or DL-UL-DL (Clause 4.1.3 of TS37.213) COT sharing principle and its corresponding transmission gap </w:t>
            </w:r>
            <w:proofErr w:type="gramStart"/>
            <w:r w:rsidRPr="000036AE">
              <w:rPr>
                <w:rFonts w:eastAsia="Batang"/>
                <w:lang w:eastAsia="x-none"/>
              </w:rPr>
              <w:t>requirements</w:t>
            </w:r>
            <w:proofErr w:type="gramEnd"/>
          </w:p>
          <w:p w14:paraId="197A3619" w14:textId="77777777" w:rsidR="000036AE" w:rsidRPr="000036AE" w:rsidRDefault="000036AE" w:rsidP="000036AE">
            <w:pPr>
              <w:numPr>
                <w:ilvl w:val="2"/>
                <w:numId w:val="11"/>
              </w:numPr>
              <w:spacing w:after="0"/>
              <w:rPr>
                <w:rFonts w:eastAsia="Batang"/>
                <w:lang w:eastAsia="x-none"/>
              </w:rPr>
            </w:pPr>
            <w:r w:rsidRPr="000036AE">
              <w:rPr>
                <w:rFonts w:eastAsia="Batang"/>
                <w:lang w:eastAsia="x-none"/>
              </w:rPr>
              <w:t xml:space="preserve">FFS any other condition and </w:t>
            </w:r>
            <w:proofErr w:type="gramStart"/>
            <w:r w:rsidRPr="000036AE">
              <w:rPr>
                <w:rFonts w:eastAsia="Batang"/>
                <w:lang w:eastAsia="x-none"/>
              </w:rPr>
              <w:t>restriction</w:t>
            </w:r>
            <w:proofErr w:type="gramEnd"/>
          </w:p>
          <w:p w14:paraId="007A28B0" w14:textId="77777777" w:rsidR="000036AE" w:rsidRPr="000036AE" w:rsidRDefault="000036AE" w:rsidP="000036AE">
            <w:pPr>
              <w:spacing w:after="0"/>
              <w:rPr>
                <w:rFonts w:eastAsia="Batang"/>
                <w:lang w:val="en-GB" w:eastAsia="x-none"/>
              </w:rPr>
            </w:pPr>
          </w:p>
          <w:p w14:paraId="6977A5FA" w14:textId="77777777" w:rsidR="000036AE" w:rsidRPr="000036AE" w:rsidRDefault="000036AE" w:rsidP="000036AE">
            <w:pPr>
              <w:spacing w:after="0"/>
              <w:rPr>
                <w:rFonts w:eastAsia="Batang"/>
                <w:lang w:val="en-GB" w:eastAsia="en-US"/>
              </w:rPr>
            </w:pPr>
            <w:r w:rsidRPr="000036AE">
              <w:rPr>
                <w:rFonts w:eastAsia="Batang"/>
                <w:b/>
                <w:bCs/>
                <w:highlight w:val="green"/>
                <w:lang w:val="en-GB" w:eastAsia="en-US"/>
              </w:rPr>
              <w:t>Agreement</w:t>
            </w:r>
          </w:p>
          <w:p w14:paraId="2E2750F3" w14:textId="63D9B6BB" w:rsidR="000036AE" w:rsidRPr="000036AE" w:rsidRDefault="000036AE" w:rsidP="000036AE">
            <w:pPr>
              <w:numPr>
                <w:ilvl w:val="0"/>
                <w:numId w:val="11"/>
              </w:numPr>
              <w:spacing w:after="0"/>
              <w:rPr>
                <w:rFonts w:eastAsia="Batang"/>
                <w:lang w:val="en-GB" w:eastAsia="x-none"/>
              </w:rPr>
            </w:pPr>
            <w:r w:rsidRPr="000036AE">
              <w:rPr>
                <w:rFonts w:eastAsia="Batang"/>
                <w:color w:val="000000"/>
                <w:lang w:val="en-GB" w:eastAsia="x-none"/>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35593326" w14:textId="77777777" w:rsidR="000036AE" w:rsidRPr="000036AE" w:rsidRDefault="000036AE" w:rsidP="000036AE">
            <w:pPr>
              <w:numPr>
                <w:ilvl w:val="1"/>
                <w:numId w:val="11"/>
              </w:numPr>
              <w:spacing w:after="0"/>
              <w:rPr>
                <w:rFonts w:eastAsia="Batang"/>
                <w:lang w:val="en-GB" w:eastAsia="x-none"/>
              </w:rPr>
            </w:pPr>
            <w:r w:rsidRPr="000036AE">
              <w:rPr>
                <w:rFonts w:eastAsia="Batang"/>
                <w:lang w:val="en-GB" w:eastAsia="x-none"/>
              </w:rPr>
              <w:t>If the gap is at least 25μs, the responding UE can transmit the SL transmission on the shared channel after performing Type 2A SL channel access procedures.</w:t>
            </w:r>
          </w:p>
          <w:p w14:paraId="3A0C0D79" w14:textId="77777777" w:rsidR="000036AE" w:rsidRPr="000036AE" w:rsidRDefault="000036AE" w:rsidP="000036AE">
            <w:pPr>
              <w:numPr>
                <w:ilvl w:val="1"/>
                <w:numId w:val="11"/>
              </w:numPr>
              <w:spacing w:after="0"/>
              <w:rPr>
                <w:rFonts w:eastAsia="Batang"/>
                <w:lang w:val="en-GB" w:eastAsia="x-none"/>
              </w:rPr>
            </w:pPr>
            <w:r w:rsidRPr="000036AE">
              <w:rPr>
                <w:rFonts w:eastAsia="Batang"/>
                <w:lang w:val="en-GB" w:eastAsia="x-none"/>
              </w:rPr>
              <w:t>If the gap is equal to 16μs, the responding UE can transmit the SL transmission on the shared channel after performing Type 2B SL channel access procedures.</w:t>
            </w:r>
          </w:p>
          <w:p w14:paraId="7B6DBE89" w14:textId="77777777" w:rsidR="000036AE" w:rsidRPr="000036AE" w:rsidRDefault="000036AE" w:rsidP="000036AE">
            <w:pPr>
              <w:numPr>
                <w:ilvl w:val="1"/>
                <w:numId w:val="11"/>
              </w:numPr>
              <w:spacing w:after="0"/>
              <w:rPr>
                <w:rFonts w:eastAsia="Batang"/>
                <w:lang w:val="en-GB" w:eastAsia="x-none"/>
              </w:rPr>
            </w:pPr>
            <w:r w:rsidRPr="000036AE">
              <w:rPr>
                <w:rFonts w:eastAsia="Batang"/>
                <w:lang w:val="en-GB" w:eastAsia="x-none"/>
              </w:rPr>
              <w:t>If the gap is up to 16μs and the transmission is limited to 584μs, the responding UE can transmit the SL transmission on the channel after performing Type 2C SL channel access.</w:t>
            </w:r>
          </w:p>
          <w:p w14:paraId="3C3376F8" w14:textId="77777777" w:rsidR="000036AE" w:rsidRPr="000036AE" w:rsidRDefault="000036AE" w:rsidP="000036AE">
            <w:pPr>
              <w:spacing w:after="0"/>
              <w:rPr>
                <w:rFonts w:eastAsia="Batang"/>
                <w:lang w:val="en-GB" w:eastAsia="x-none"/>
              </w:rPr>
            </w:pPr>
          </w:p>
          <w:p w14:paraId="1D67E2D6" w14:textId="77777777" w:rsidR="000036AE" w:rsidRPr="000036AE" w:rsidRDefault="000036AE" w:rsidP="000036AE">
            <w:pPr>
              <w:spacing w:after="0"/>
              <w:rPr>
                <w:rFonts w:eastAsia="等线"/>
              </w:rPr>
            </w:pPr>
            <w:r w:rsidRPr="000036AE">
              <w:rPr>
                <w:rFonts w:eastAsia="Batang"/>
                <w:b/>
                <w:bCs/>
                <w:highlight w:val="darkYellow"/>
                <w:lang w:val="en-GB" w:eastAsia="en-US"/>
              </w:rPr>
              <w:t>Working assumption</w:t>
            </w:r>
          </w:p>
          <w:p w14:paraId="3575DDF2" w14:textId="77777777" w:rsidR="000036AE" w:rsidRPr="000036AE" w:rsidRDefault="000036AE" w:rsidP="000036AE">
            <w:pPr>
              <w:spacing w:after="0"/>
              <w:rPr>
                <w:rFonts w:eastAsia="Batang"/>
                <w:lang w:val="en-GB" w:eastAsia="en-US"/>
              </w:rPr>
            </w:pPr>
            <w:r w:rsidRPr="000036AE">
              <w:rPr>
                <w:rFonts w:eastAsia="Batang"/>
                <w:lang w:val="en-GB" w:eastAsia="en-US"/>
              </w:rPr>
              <w:t xml:space="preserve">For Type 1 LBT block issue (inter-UE case), the following option 2 and option 1 are supported separately based on UE </w:t>
            </w:r>
            <w:proofErr w:type="gramStart"/>
            <w:r w:rsidRPr="000036AE">
              <w:rPr>
                <w:rFonts w:eastAsia="Batang"/>
                <w:lang w:val="en-GB" w:eastAsia="en-US"/>
              </w:rPr>
              <w:t>capability</w:t>
            </w:r>
            <w:proofErr w:type="gramEnd"/>
          </w:p>
          <w:p w14:paraId="05D05B38" w14:textId="77777777" w:rsidR="000036AE" w:rsidRPr="000036AE" w:rsidRDefault="000036AE" w:rsidP="000036AE">
            <w:pPr>
              <w:numPr>
                <w:ilvl w:val="0"/>
                <w:numId w:val="15"/>
              </w:numPr>
              <w:tabs>
                <w:tab w:val="left" w:pos="720"/>
              </w:tabs>
              <w:spacing w:after="0"/>
              <w:rPr>
                <w:rFonts w:eastAsia="Batang"/>
                <w:color w:val="000000"/>
                <w:lang w:eastAsia="x-none"/>
              </w:rPr>
            </w:pPr>
            <w:r w:rsidRPr="000036AE">
              <w:rPr>
                <w:rFonts w:eastAsia="Batang"/>
                <w:color w:val="000000"/>
                <w:lang w:val="en-GB" w:eastAsia="x-none"/>
              </w:rPr>
              <w:t xml:space="preserve">Option 2: If transmission in slot(s) before a reserved resource </w:t>
            </w:r>
            <w:proofErr w:type="gramStart"/>
            <w:r w:rsidRPr="000036AE">
              <w:rPr>
                <w:rFonts w:eastAsia="Batang"/>
                <w:color w:val="000000"/>
                <w:lang w:val="en-GB" w:eastAsia="x-none"/>
              </w:rPr>
              <w:t>is able to</w:t>
            </w:r>
            <w:proofErr w:type="gramEnd"/>
            <w:r w:rsidRPr="000036AE">
              <w:rPr>
                <w:rFonts w:eastAsia="Batang"/>
                <w:color w:val="000000"/>
                <w:lang w:val="en-GB" w:eastAsia="x-none"/>
              </w:rPr>
              <w:t xml:space="preserve"> share its initiated COT to the reservation [with high L1 SL priority], UE may prioritize/select resource(s) in the slot(s) for transmission. </w:t>
            </w:r>
          </w:p>
          <w:p w14:paraId="25481FB4" w14:textId="77777777" w:rsidR="000036AE" w:rsidRPr="000036AE" w:rsidRDefault="000036AE" w:rsidP="000036AE">
            <w:pPr>
              <w:numPr>
                <w:ilvl w:val="1"/>
                <w:numId w:val="15"/>
              </w:numPr>
              <w:snapToGrid w:val="0"/>
              <w:spacing w:after="0"/>
              <w:rPr>
                <w:rFonts w:eastAsia="Batang"/>
                <w:color w:val="000000"/>
                <w:lang w:val="en-GB" w:eastAsia="x-none"/>
              </w:rPr>
            </w:pPr>
            <w:r w:rsidRPr="000036AE">
              <w:rPr>
                <w:rFonts w:eastAsia="Batang"/>
                <w:color w:val="000000"/>
                <w:lang w:val="en-GB" w:eastAsia="x-none"/>
              </w:rPr>
              <w:t xml:space="preserve">FFS: details of applying this prioritization, which layer to perform above prioritization behaviour, and if the reserved resource belongs to a </w:t>
            </w:r>
            <w:proofErr w:type="spellStart"/>
            <w:r w:rsidRPr="000036AE">
              <w:rPr>
                <w:rFonts w:eastAsia="Batang"/>
                <w:color w:val="000000"/>
                <w:lang w:val="en-GB" w:eastAsia="x-none"/>
              </w:rPr>
              <w:t>MCSt</w:t>
            </w:r>
            <w:proofErr w:type="spellEnd"/>
            <w:r w:rsidRPr="000036AE">
              <w:rPr>
                <w:rFonts w:eastAsia="Batang"/>
                <w:color w:val="000000"/>
                <w:lang w:val="en-GB" w:eastAsia="x-none"/>
              </w:rPr>
              <w:t xml:space="preserve">, the COT initiating UE should be able to share the COT to cover the whole </w:t>
            </w:r>
            <w:proofErr w:type="spellStart"/>
            <w:r w:rsidRPr="000036AE">
              <w:rPr>
                <w:rFonts w:eastAsia="Batang"/>
                <w:color w:val="000000"/>
                <w:lang w:val="en-GB" w:eastAsia="x-none"/>
              </w:rPr>
              <w:t>MCSt</w:t>
            </w:r>
            <w:proofErr w:type="spellEnd"/>
          </w:p>
          <w:p w14:paraId="5AF5043F" w14:textId="77777777" w:rsidR="000036AE" w:rsidRPr="000036AE" w:rsidRDefault="000036AE" w:rsidP="000036AE">
            <w:pPr>
              <w:numPr>
                <w:ilvl w:val="1"/>
                <w:numId w:val="15"/>
              </w:numPr>
              <w:snapToGrid w:val="0"/>
              <w:spacing w:after="0"/>
              <w:rPr>
                <w:rFonts w:eastAsia="Batang"/>
                <w:color w:val="000000"/>
                <w:lang w:val="en-GB" w:eastAsia="x-none"/>
              </w:rPr>
            </w:pPr>
            <w:r w:rsidRPr="000036AE">
              <w:rPr>
                <w:rFonts w:eastAsia="Batang"/>
                <w:color w:val="000000"/>
                <w:lang w:val="en-GB" w:eastAsia="x-none"/>
              </w:rPr>
              <w:t xml:space="preserve">(pre)configuring enabling/disabling option 2 is </w:t>
            </w:r>
            <w:proofErr w:type="gramStart"/>
            <w:r w:rsidRPr="000036AE">
              <w:rPr>
                <w:rFonts w:eastAsia="Batang"/>
                <w:color w:val="000000"/>
                <w:lang w:val="en-GB" w:eastAsia="x-none"/>
              </w:rPr>
              <w:t>supported</w:t>
            </w:r>
            <w:proofErr w:type="gramEnd"/>
          </w:p>
          <w:p w14:paraId="04B0C626" w14:textId="77777777" w:rsidR="000036AE" w:rsidRPr="000036AE" w:rsidRDefault="000036AE" w:rsidP="000036AE">
            <w:pPr>
              <w:numPr>
                <w:ilvl w:val="0"/>
                <w:numId w:val="15"/>
              </w:numPr>
              <w:tabs>
                <w:tab w:val="left" w:pos="720"/>
              </w:tabs>
              <w:snapToGrid w:val="0"/>
              <w:spacing w:after="0"/>
              <w:rPr>
                <w:rFonts w:eastAsia="Batang"/>
                <w:color w:val="000000"/>
                <w:lang w:val="en-GB" w:eastAsia="x-none"/>
              </w:rPr>
            </w:pPr>
            <w:r w:rsidRPr="000036AE">
              <w:rPr>
                <w:rFonts w:eastAsia="Batang"/>
                <w:color w:val="000000"/>
                <w:lang w:val="en-GB" w:eastAsia="x-none"/>
              </w:rPr>
              <w:t xml:space="preserve">Option 1: </w:t>
            </w:r>
          </w:p>
          <w:p w14:paraId="0CAE4A71" w14:textId="32440B1D" w:rsidR="000036AE" w:rsidRPr="000036AE" w:rsidRDefault="000036AE" w:rsidP="000036AE">
            <w:pPr>
              <w:numPr>
                <w:ilvl w:val="1"/>
                <w:numId w:val="15"/>
              </w:numPr>
              <w:snapToGrid w:val="0"/>
              <w:spacing w:after="0"/>
              <w:rPr>
                <w:rFonts w:eastAsia="Batang"/>
                <w:color w:val="000000"/>
                <w:lang w:eastAsia="x-none"/>
              </w:rPr>
            </w:pPr>
            <w:r w:rsidRPr="000036AE">
              <w:rPr>
                <w:rFonts w:eastAsia="Batang"/>
                <w:color w:val="000000"/>
                <w:lang w:val="en-GB" w:eastAsia="x-none"/>
              </w:rPr>
              <w:t xml:space="preserve">UE may avoid selection of N consecutive resource(s) before a reserved resource with high L1 SL priority. </w:t>
            </w:r>
          </w:p>
          <w:p w14:paraId="156A9217" w14:textId="77777777" w:rsidR="000036AE" w:rsidRPr="000036AE" w:rsidRDefault="000036AE" w:rsidP="000036AE">
            <w:pPr>
              <w:numPr>
                <w:ilvl w:val="2"/>
                <w:numId w:val="15"/>
              </w:numPr>
              <w:snapToGrid w:val="0"/>
              <w:spacing w:after="0"/>
              <w:rPr>
                <w:rFonts w:eastAsia="Batang"/>
                <w:color w:val="000000"/>
                <w:lang w:val="en-GB" w:eastAsia="x-none"/>
              </w:rPr>
            </w:pPr>
            <w:r w:rsidRPr="000036AE">
              <w:rPr>
                <w:rFonts w:eastAsia="Batang"/>
                <w:color w:val="000000"/>
                <w:lang w:val="en-GB" w:eastAsia="x-none"/>
              </w:rPr>
              <w:t>The value of N can be selected from {0, 1, 2}</w:t>
            </w:r>
          </w:p>
          <w:p w14:paraId="3473494F" w14:textId="77777777" w:rsidR="000036AE" w:rsidRPr="000036AE" w:rsidRDefault="000036AE" w:rsidP="000036AE">
            <w:pPr>
              <w:numPr>
                <w:ilvl w:val="2"/>
                <w:numId w:val="15"/>
              </w:numPr>
              <w:snapToGrid w:val="0"/>
              <w:spacing w:after="0"/>
              <w:rPr>
                <w:rFonts w:eastAsia="Batang"/>
                <w:color w:val="000000"/>
                <w:lang w:val="en-GB" w:eastAsia="x-none"/>
              </w:rPr>
            </w:pPr>
            <w:r w:rsidRPr="000036AE">
              <w:rPr>
                <w:rFonts w:eastAsia="Batang"/>
                <w:color w:val="000000"/>
                <w:lang w:val="en-GB" w:eastAsia="x-none"/>
              </w:rPr>
              <w:t xml:space="preserve">The selection of the value of N is up to UE </w:t>
            </w:r>
            <w:proofErr w:type="gramStart"/>
            <w:r w:rsidRPr="000036AE">
              <w:rPr>
                <w:rFonts w:eastAsia="Batang"/>
                <w:color w:val="000000"/>
                <w:lang w:val="en-GB" w:eastAsia="x-none"/>
              </w:rPr>
              <w:t>implementation</w:t>
            </w:r>
            <w:proofErr w:type="gramEnd"/>
          </w:p>
          <w:p w14:paraId="45D02414" w14:textId="77777777" w:rsidR="000036AE" w:rsidRPr="000036AE" w:rsidRDefault="000036AE" w:rsidP="000036AE">
            <w:pPr>
              <w:numPr>
                <w:ilvl w:val="3"/>
                <w:numId w:val="15"/>
              </w:numPr>
              <w:tabs>
                <w:tab w:val="left" w:pos="2880"/>
              </w:tabs>
              <w:snapToGrid w:val="0"/>
              <w:spacing w:after="0"/>
              <w:rPr>
                <w:rFonts w:eastAsia="Batang"/>
                <w:color w:val="000000"/>
                <w:lang w:val="en-GB" w:eastAsia="x-none"/>
              </w:rPr>
            </w:pPr>
            <w:r w:rsidRPr="000036AE">
              <w:rPr>
                <w:rFonts w:eastAsia="Batang"/>
                <w:color w:val="000000"/>
                <w:lang w:val="en-GB" w:eastAsia="x-none"/>
              </w:rPr>
              <w:t>FFS: unless (pre-)configured or indicated by UE reserved resource in SCI</w:t>
            </w:r>
          </w:p>
          <w:p w14:paraId="5D04FEF0" w14:textId="776B2695" w:rsidR="000036AE" w:rsidRPr="000036AE" w:rsidRDefault="000036AE" w:rsidP="000036AE">
            <w:pPr>
              <w:numPr>
                <w:ilvl w:val="1"/>
                <w:numId w:val="15"/>
              </w:numPr>
              <w:snapToGrid w:val="0"/>
              <w:spacing w:after="0"/>
              <w:rPr>
                <w:rFonts w:eastAsia="Batang"/>
                <w:color w:val="000000"/>
                <w:lang w:val="en-GB" w:eastAsia="x-none"/>
              </w:rPr>
            </w:pPr>
            <w:r w:rsidRPr="000036AE">
              <w:rPr>
                <w:rFonts w:eastAsia="Batang"/>
                <w:color w:val="000000"/>
                <w:lang w:val="en-GB" w:eastAsia="x-none"/>
              </w:rPr>
              <w:t xml:space="preserve">UE may avoid selection of M consecutive resource(s) after a reserved resource when the transmitting symbols of the reserved resource overlap with LBT of the selected resource. </w:t>
            </w:r>
          </w:p>
          <w:p w14:paraId="23B517B4" w14:textId="77777777" w:rsidR="000036AE" w:rsidRPr="000036AE" w:rsidRDefault="000036AE" w:rsidP="000036AE">
            <w:pPr>
              <w:numPr>
                <w:ilvl w:val="2"/>
                <w:numId w:val="15"/>
              </w:numPr>
              <w:snapToGrid w:val="0"/>
              <w:spacing w:after="0"/>
              <w:rPr>
                <w:rFonts w:eastAsia="Batang"/>
                <w:color w:val="000000"/>
                <w:lang w:val="en-GB" w:eastAsia="x-none"/>
              </w:rPr>
            </w:pPr>
            <w:r w:rsidRPr="000036AE">
              <w:rPr>
                <w:rFonts w:eastAsia="Batang"/>
                <w:color w:val="000000"/>
                <w:lang w:val="en-GB" w:eastAsia="x-none"/>
              </w:rPr>
              <w:t>M is determined based on UE implementation (at least including 0)</w:t>
            </w:r>
          </w:p>
          <w:p w14:paraId="755B180C" w14:textId="77777777" w:rsidR="000036AE" w:rsidRPr="000036AE" w:rsidRDefault="000036AE" w:rsidP="000036AE">
            <w:pPr>
              <w:numPr>
                <w:ilvl w:val="1"/>
                <w:numId w:val="15"/>
              </w:numPr>
              <w:snapToGrid w:val="0"/>
              <w:spacing w:after="0"/>
              <w:rPr>
                <w:rFonts w:eastAsia="Batang"/>
                <w:color w:val="000000"/>
                <w:lang w:val="en-GB" w:eastAsia="x-none"/>
              </w:rPr>
            </w:pPr>
            <w:r w:rsidRPr="000036AE">
              <w:rPr>
                <w:rFonts w:eastAsia="Batang"/>
                <w:color w:val="000000"/>
                <w:lang w:val="en-GB" w:eastAsia="x-none"/>
              </w:rPr>
              <w:t>FFS: Which layer to perform above behaviour</w:t>
            </w:r>
          </w:p>
          <w:p w14:paraId="42B68563" w14:textId="77777777" w:rsidR="000036AE" w:rsidRPr="000036AE" w:rsidRDefault="000036AE" w:rsidP="000036AE">
            <w:pPr>
              <w:numPr>
                <w:ilvl w:val="1"/>
                <w:numId w:val="15"/>
              </w:numPr>
              <w:snapToGrid w:val="0"/>
              <w:spacing w:after="0"/>
              <w:rPr>
                <w:rFonts w:eastAsia="Batang"/>
                <w:color w:val="000000"/>
                <w:lang w:val="en-GB" w:eastAsia="x-none"/>
              </w:rPr>
            </w:pPr>
            <w:r w:rsidRPr="000036AE">
              <w:rPr>
                <w:rFonts w:eastAsia="Batang"/>
                <w:lang w:val="en-GB" w:eastAsia="x-none"/>
              </w:rPr>
              <w:t>FFS: any restriction of M</w:t>
            </w:r>
          </w:p>
          <w:p w14:paraId="6F27F8B6" w14:textId="77777777" w:rsidR="000036AE" w:rsidRPr="000036AE" w:rsidRDefault="000036AE" w:rsidP="000036AE">
            <w:pPr>
              <w:numPr>
                <w:ilvl w:val="1"/>
                <w:numId w:val="15"/>
              </w:numPr>
              <w:snapToGrid w:val="0"/>
              <w:spacing w:after="0"/>
              <w:rPr>
                <w:rFonts w:eastAsia="Batang"/>
                <w:color w:val="000000"/>
                <w:lang w:val="en-GB" w:eastAsia="x-none"/>
              </w:rPr>
            </w:pPr>
            <w:r w:rsidRPr="000036AE">
              <w:rPr>
                <w:rFonts w:eastAsia="Batang"/>
                <w:color w:val="000000"/>
                <w:lang w:val="en-GB" w:eastAsia="x-none"/>
              </w:rPr>
              <w:t xml:space="preserve">(pre)configuring enabling/disabling option 1 is </w:t>
            </w:r>
            <w:proofErr w:type="gramStart"/>
            <w:r w:rsidRPr="000036AE">
              <w:rPr>
                <w:rFonts w:eastAsia="Batang"/>
                <w:color w:val="000000"/>
                <w:lang w:val="en-GB" w:eastAsia="x-none"/>
              </w:rPr>
              <w:t>supported</w:t>
            </w:r>
            <w:proofErr w:type="gramEnd"/>
          </w:p>
          <w:p w14:paraId="6B7D3E79" w14:textId="77777777" w:rsidR="000036AE" w:rsidRPr="000036AE" w:rsidRDefault="000036AE" w:rsidP="000036AE">
            <w:pPr>
              <w:numPr>
                <w:ilvl w:val="0"/>
                <w:numId w:val="15"/>
              </w:numPr>
              <w:tabs>
                <w:tab w:val="left" w:pos="720"/>
              </w:tabs>
              <w:snapToGrid w:val="0"/>
              <w:spacing w:after="0"/>
              <w:rPr>
                <w:rFonts w:eastAsia="Batang"/>
                <w:lang w:val="en-GB" w:eastAsia="x-none"/>
              </w:rPr>
            </w:pPr>
            <w:r w:rsidRPr="000036AE">
              <w:rPr>
                <w:rFonts w:eastAsia="Batang"/>
                <w:lang w:val="en-GB" w:eastAsia="x-none"/>
              </w:rPr>
              <w:t>FFS: Whether the above high priority is determined according to a (pre)configured threshold</w:t>
            </w:r>
          </w:p>
          <w:p w14:paraId="24AC4675" w14:textId="3ED29893" w:rsidR="00F6483E" w:rsidRDefault="000036AE" w:rsidP="000036AE">
            <w:pPr>
              <w:rPr>
                <w:lang w:eastAsia="x-none"/>
              </w:rPr>
            </w:pPr>
            <w:r w:rsidRPr="000036AE">
              <w:rPr>
                <w:rFonts w:eastAsia="Batang"/>
                <w:lang w:val="en-GB" w:eastAsia="en-US"/>
              </w:rPr>
              <w:t>Note: both option1 and option2 are optional UE features</w:t>
            </w:r>
          </w:p>
          <w:p w14:paraId="07D3647D" w14:textId="77777777" w:rsidR="00F579DB" w:rsidRPr="00F6483E" w:rsidRDefault="00F579DB" w:rsidP="000036AE">
            <w:pPr>
              <w:pStyle w:val="ListParagraph"/>
              <w:spacing w:line="259" w:lineRule="auto"/>
              <w:ind w:leftChars="0" w:left="1440"/>
            </w:pPr>
          </w:p>
        </w:tc>
      </w:tr>
    </w:tbl>
    <w:p w14:paraId="7768C1A6" w14:textId="77777777" w:rsidR="00BB5983" w:rsidRPr="008353A1" w:rsidRDefault="00BB5983" w:rsidP="00CF0ECE">
      <w:pPr>
        <w:pStyle w:val="BodyText"/>
        <w:rPr>
          <w:lang w:val="en-GB"/>
        </w:rPr>
      </w:pPr>
    </w:p>
    <w:p w14:paraId="650A5A97" w14:textId="24A84182" w:rsidR="003F0F8B" w:rsidRPr="008353A1" w:rsidRDefault="00CF0ECE" w:rsidP="00CF0ECE">
      <w:pPr>
        <w:pStyle w:val="BodyText"/>
      </w:pPr>
      <w:r w:rsidRPr="008353A1">
        <w:lastRenderedPageBreak/>
        <w:t>In this contribution, we</w:t>
      </w:r>
      <w:r w:rsidR="00F80825" w:rsidRPr="008353A1">
        <w:rPr>
          <w:lang w:val="en-US"/>
        </w:rPr>
        <w:t xml:space="preserve"> further elaborate</w:t>
      </w:r>
      <w:r w:rsidRPr="008353A1">
        <w:t xml:space="preserve"> our views on channel access mechanism and procedure for sidelink transmission on FR1 unlicensed spectrum.</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063E50BF" w14:textId="40F4D0C5" w:rsidR="0090586F" w:rsidRDefault="0090586F" w:rsidP="002C46E1">
      <w:pPr>
        <w:pStyle w:val="Heading2"/>
        <w:rPr>
          <w:lang w:eastAsia="zh-CN"/>
        </w:rPr>
      </w:pPr>
      <w:r>
        <w:rPr>
          <w:lang w:eastAsia="zh-CN"/>
        </w:rPr>
        <w:t>Type-1 SL channel access procedure</w:t>
      </w:r>
    </w:p>
    <w:p w14:paraId="1AA5BDF9" w14:textId="77777777" w:rsidR="00A31BBA" w:rsidRDefault="00A31BBA" w:rsidP="002C7D5F">
      <w:pPr>
        <w:pStyle w:val="BodyText"/>
      </w:pPr>
    </w:p>
    <w:p w14:paraId="3A74F43A" w14:textId="5C77A2FE" w:rsidR="007452EB" w:rsidRPr="00940BBC" w:rsidRDefault="00A31BBA" w:rsidP="00947257">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43F4C594" w14:textId="77777777" w:rsidR="00296DB6" w:rsidRDefault="00882723"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defined for UL transmission can be reused for sidelink transmission to determine a CAPC.</w:t>
      </w:r>
    </w:p>
    <w:p w14:paraId="19984500" w14:textId="031B428B" w:rsidR="00882723" w:rsidRDefault="003901A6" w:rsidP="00947257">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r w:rsidR="0022007B">
        <w:rPr>
          <w:rFonts w:ascii="Times New Roman" w:eastAsia="宋体" w:hAnsi="Times New Roman" w:cs="Times New Roman"/>
          <w:color w:val="000000"/>
          <w:sz w:val="20"/>
          <w:szCs w:val="20"/>
        </w:rPr>
        <w:t xml:space="preserve">gNB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r>
        <w:rPr>
          <w:rFonts w:ascii="Times New Roman" w:eastAsia="宋体" w:hAnsi="Times New Roman" w:cs="Times New Roman"/>
          <w:color w:val="000000"/>
          <w:sz w:val="20"/>
          <w:szCs w:val="20"/>
        </w:rPr>
        <w:t>sidelink</w:t>
      </w:r>
      <w:r w:rsidR="0022007B">
        <w:rPr>
          <w:rFonts w:ascii="Times New Roman" w:eastAsia="宋体" w:hAnsi="Times New Roman" w:cs="Times New Roman"/>
          <w:color w:val="000000"/>
          <w:sz w:val="20"/>
          <w:szCs w:val="20"/>
        </w:rPr>
        <w:t xml:space="preserve">, however the WID does not specify whether uplink and sidelink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5"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r w:rsidR="0022007B">
        <w:rPr>
          <w:rFonts w:ascii="Times New Roman" w:eastAsia="宋体" w:hAnsi="Times New Roman" w:cs="Times New Roman"/>
          <w:color w:val="000000"/>
          <w:sz w:val="20"/>
          <w:szCs w:val="20"/>
        </w:rPr>
        <w:t>sidelink</w:t>
      </w:r>
      <w:bookmarkEnd w:id="5"/>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within the Rel-</w:t>
      </w:r>
      <w:proofErr w:type="gramStart"/>
      <w:r w:rsidR="000420C4">
        <w:rPr>
          <w:rFonts w:ascii="Times New Roman" w:eastAsia="宋体" w:hAnsi="Times New Roman" w:cs="Times New Roman"/>
          <w:color w:val="000000"/>
          <w:sz w:val="20"/>
          <w:szCs w:val="20"/>
        </w:rPr>
        <w:t>18 time</w:t>
      </w:r>
      <w:proofErr w:type="gramEnd"/>
      <w:r w:rsidR="000420C4">
        <w:rPr>
          <w:rFonts w:ascii="Times New Roman" w:eastAsia="宋体" w:hAnsi="Times New Roman" w:cs="Times New Roman"/>
          <w:color w:val="000000"/>
          <w:sz w:val="20"/>
          <w:szCs w:val="20"/>
        </w:rPr>
        <w:t xml:space="preserve"> frame </w:t>
      </w:r>
      <w:r w:rsidR="0022007B">
        <w:rPr>
          <w:rFonts w:ascii="Times New Roman" w:eastAsia="宋体" w:hAnsi="Times New Roman" w:cs="Times New Roman"/>
          <w:color w:val="000000"/>
          <w:sz w:val="20"/>
          <w:szCs w:val="20"/>
        </w:rPr>
        <w:t xml:space="preserve">which means </w:t>
      </w:r>
      <w:bookmarkStart w:id="6" w:name="_Hlk110980065"/>
      <w:r w:rsidR="0022007B">
        <w:rPr>
          <w:rFonts w:ascii="Times New Roman" w:eastAsia="宋体" w:hAnsi="Times New Roman" w:cs="Times New Roman"/>
          <w:color w:val="000000"/>
          <w:sz w:val="20"/>
          <w:szCs w:val="20"/>
        </w:rPr>
        <w:t>uplink and sidelink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6"/>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6B989C6A" w:rsidR="00296DB6" w:rsidRPr="00A33E8C" w:rsidRDefault="00296DB6" w:rsidP="0094725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7" w:name="_Hlk131771556"/>
      <w:r w:rsidRPr="00A33E8C">
        <w:rPr>
          <w:rFonts w:ascii="Times New Roman" w:eastAsia="+mn-ea" w:hAnsi="Times New Roman" w:cs="Times New Roman"/>
          <w:b/>
          <w:bCs/>
          <w:i/>
          <w:iCs/>
          <w:color w:val="000000"/>
          <w:kern w:val="24"/>
          <w:sz w:val="20"/>
          <w:szCs w:val="20"/>
          <w:u w:val="single"/>
        </w:rPr>
        <w:t xml:space="preserve">Proposal </w:t>
      </w:r>
      <w:r w:rsidR="00461DF7">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sidelink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18 i.e., uplink and sidelink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w:t>
      </w:r>
      <w:r w:rsidR="00681730">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 </w:t>
      </w:r>
    </w:p>
    <w:bookmarkEnd w:id="7"/>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68B0FF7" w14:textId="77777777" w:rsidR="002A1439" w:rsidRDefault="002A1439" w:rsidP="00FE4286">
      <w:pPr>
        <w:pStyle w:val="BodyText"/>
        <w:rPr>
          <w:lang w:val="en-US"/>
        </w:rPr>
      </w:pPr>
    </w:p>
    <w:p w14:paraId="6C0AC3A6" w14:textId="2AD0D33E" w:rsidR="00F80DE2" w:rsidRDefault="00F80DE2" w:rsidP="00F80DE2">
      <w:pPr>
        <w:pStyle w:val="Heading2"/>
        <w:rPr>
          <w:lang w:eastAsia="zh-CN"/>
        </w:rPr>
      </w:pPr>
      <w:r>
        <w:rPr>
          <w:lang w:eastAsia="zh-CN"/>
        </w:rPr>
        <w:t>Type-2 SL channel access procedure</w:t>
      </w:r>
    </w:p>
    <w:p w14:paraId="79F23018" w14:textId="77777777" w:rsidR="00FC3272" w:rsidRDefault="00FC3272" w:rsidP="00FC3272">
      <w:pPr>
        <w:pStyle w:val="BodyText"/>
        <w:rPr>
          <w:lang w:val="en-GB"/>
        </w:rPr>
      </w:pPr>
      <w:r>
        <w:rPr>
          <w:lang w:val="en-GB"/>
        </w:rPr>
        <w:t>Even though there has been no official agreement in RAN1#110bis-e for S-SSB and PSFCH channel access based on Type 2A, we think the FL proposal</w:t>
      </w:r>
      <w:r>
        <w:t xml:space="preserve"> </w:t>
      </w:r>
      <w:r w:rsidRPr="00C612A0">
        <w:t xml:space="preserve">Proposal 3 (VI) </w:t>
      </w:r>
      <w:r>
        <w:rPr>
          <w:lang w:val="en-GB"/>
        </w:rPr>
        <w:t xml:space="preserve">[from </w:t>
      </w:r>
      <w:r w:rsidRPr="00C612A0">
        <w:t>R1-2210709</w:t>
      </w:r>
      <w:r>
        <w:rPr>
          <w:lang w:val="en-GB"/>
        </w:rPr>
        <w:t>] is a reasonable step forward, however we think that the same Type 2A based channel access should be supported for PSFCH and S-SSB.</w:t>
      </w:r>
    </w:p>
    <w:p w14:paraId="5B2C0C84" w14:textId="382C2BDA" w:rsidR="00FC3272" w:rsidRPr="00097E03" w:rsidRDefault="00FC3272" w:rsidP="00FC3272">
      <w:pPr>
        <w:pStyle w:val="BodyText"/>
        <w:rPr>
          <w:u w:val="single"/>
        </w:rPr>
      </w:pPr>
      <w:r w:rsidRPr="00097E03">
        <w:rPr>
          <w:rFonts w:eastAsia="+mn-ea"/>
          <w:b/>
          <w:bCs/>
          <w:i/>
          <w:iCs/>
          <w:color w:val="000000"/>
          <w:kern w:val="24"/>
          <w:u w:val="single"/>
        </w:rPr>
        <w:t xml:space="preserve">Proposal </w:t>
      </w:r>
      <w:r w:rsidR="00461DF7">
        <w:rPr>
          <w:rFonts w:eastAsia="+mn-ea"/>
          <w:b/>
          <w:bCs/>
          <w:i/>
          <w:iCs/>
          <w:color w:val="000000"/>
          <w:kern w:val="24"/>
          <w:u w:val="single"/>
          <w:lang w:val="en-US"/>
        </w:rPr>
        <w:t>2</w:t>
      </w:r>
      <w:r w:rsidRPr="00097E03">
        <w:rPr>
          <w:b/>
          <w:bCs/>
          <w:u w:val="single"/>
          <w:lang w:val="en-GB"/>
        </w:rPr>
        <w:t>:</w:t>
      </w:r>
      <w:r w:rsidRPr="00097E03">
        <w:rPr>
          <w:u w:val="single"/>
        </w:rPr>
        <w:t xml:space="preserve"> </w:t>
      </w:r>
      <w:r w:rsidRPr="00097E03">
        <w:rPr>
          <w:b/>
          <w:bCs/>
          <w:i/>
          <w:iCs/>
          <w:u w:val="single"/>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43E91146" w14:textId="77777777" w:rsidR="00FC3272" w:rsidRPr="0012561D" w:rsidRDefault="00FC3272" w:rsidP="00FC3272">
      <w:pPr>
        <w:pStyle w:val="BodyText"/>
        <w:numPr>
          <w:ilvl w:val="0"/>
          <w:numId w:val="13"/>
        </w:numPr>
        <w:rPr>
          <w:b/>
          <w:bCs/>
          <w:i/>
          <w:iCs/>
          <w:u w:val="single"/>
          <w:lang w:val="en-GB"/>
        </w:rPr>
      </w:pPr>
      <w:r w:rsidRPr="0012561D">
        <w:rPr>
          <w:b/>
          <w:bCs/>
          <w:i/>
          <w:iCs/>
          <w:u w:val="single"/>
          <w:lang w:val="en-GB"/>
        </w:rPr>
        <w:t>If the restriction criteria cannot be met, Type 1 channel access is applicable for the S-SSB/PSFCH transmission(s) in question.</w:t>
      </w:r>
    </w:p>
    <w:p w14:paraId="5F4884CB" w14:textId="77777777" w:rsidR="00FC3272" w:rsidRPr="0012561D" w:rsidRDefault="00FC3272" w:rsidP="00FC3272">
      <w:pPr>
        <w:pStyle w:val="BodyText"/>
        <w:numPr>
          <w:ilvl w:val="0"/>
          <w:numId w:val="13"/>
        </w:numPr>
        <w:rPr>
          <w:b/>
          <w:bCs/>
          <w:i/>
          <w:iCs/>
          <w:u w:val="single"/>
          <w:lang w:val="en-GB"/>
        </w:rPr>
      </w:pPr>
      <w:r w:rsidRPr="0012561D">
        <w:rPr>
          <w:b/>
          <w:bCs/>
          <w:i/>
          <w:iCs/>
          <w:u w:val="single"/>
          <w:lang w:val="en-GB"/>
        </w:rPr>
        <w:t>FFS: whether Type 2 channel access procedures can be applied to groupcast option 1 (if supported)</w:t>
      </w:r>
    </w:p>
    <w:p w14:paraId="7C1B3BD4" w14:textId="77777777" w:rsidR="00FC3272" w:rsidRPr="0012561D" w:rsidRDefault="00FC3272" w:rsidP="00FC3272">
      <w:pPr>
        <w:pStyle w:val="BodyText"/>
        <w:numPr>
          <w:ilvl w:val="0"/>
          <w:numId w:val="13"/>
        </w:numPr>
        <w:rPr>
          <w:b/>
          <w:bCs/>
          <w:i/>
          <w:iCs/>
          <w:u w:val="single"/>
          <w:lang w:val="en-GB"/>
        </w:rPr>
      </w:pPr>
      <w:r w:rsidRPr="0012561D">
        <w:rPr>
          <w:b/>
          <w:bCs/>
          <w:i/>
          <w:iCs/>
          <w:u w:val="single"/>
          <w:lang w:val="en-GB"/>
        </w:rPr>
        <w:t xml:space="preserve">FFS: how to define the value of </w:t>
      </w:r>
      <w:r w:rsidRPr="0012561D">
        <w:rPr>
          <w:b/>
          <w:bCs/>
          <w:i/>
          <w:iCs/>
          <w:noProof/>
          <w:u w:val="single"/>
          <w:lang w:val="en-GB"/>
        </w:rPr>
        <w:drawing>
          <wp:inline distT="0" distB="0" distL="0" distR="0" wp14:anchorId="3BD33D49" wp14:editId="31E2EA5E">
            <wp:extent cx="122555" cy="149860"/>
            <wp:effectExtent l="0" t="0" r="1079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2561D">
        <w:rPr>
          <w:b/>
          <w:bCs/>
          <w:i/>
          <w:iCs/>
          <w:u w:val="single"/>
          <w:lang w:val="en-GB"/>
        </w:rPr>
        <w:t> within the energy detection threshold calculation for S-SSB and PSFCH transmissions</w:t>
      </w:r>
    </w:p>
    <w:p w14:paraId="30097C02" w14:textId="77777777" w:rsidR="00FC3272" w:rsidRPr="00D01361" w:rsidRDefault="00FC3272" w:rsidP="00D01361">
      <w:pPr>
        <w:rPr>
          <w:lang w:val="en-GB"/>
        </w:rPr>
      </w:pPr>
    </w:p>
    <w:p w14:paraId="6E1C3FC6" w14:textId="60C24C3D" w:rsidR="00747DE7" w:rsidRPr="00747DE7" w:rsidRDefault="00FE4286" w:rsidP="00F579DB">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579DB">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211FAF9F" w14:textId="1DCDAC1E" w:rsidR="000C117A" w:rsidRPr="000C117A" w:rsidRDefault="000C117A"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Times New Roman"/>
          <w:sz w:val="20"/>
          <w:szCs w:val="20"/>
          <w:lang w:val="en-GB" w:eastAsia="en-US"/>
        </w:rPr>
      </w:pPr>
      <w:r>
        <w:rPr>
          <w:rFonts w:ascii="Times New Roman" w:eastAsia="宋体" w:hAnsi="Times New Roman" w:cs="Times New Roman"/>
          <w:sz w:val="20"/>
          <w:szCs w:val="20"/>
          <w:lang w:eastAsia="en-US"/>
        </w:rPr>
        <w:lastRenderedPageBreak/>
        <w:t>In legacy SL operation, a</w:t>
      </w:r>
      <w:r w:rsidRPr="000C117A">
        <w:rPr>
          <w:rFonts w:ascii="Times New Roman" w:eastAsia="宋体" w:hAnsi="Times New Roman" w:cs="Times New Roman"/>
          <w:sz w:val="20"/>
          <w:szCs w:val="20"/>
          <w:lang w:val="en-GB" w:eastAsia="en-US"/>
        </w:rPr>
        <w:t xml:space="preserve">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0C117A">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is defined in </w:t>
      </w:r>
      <w:r w:rsidRPr="000C117A">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x-none" w:eastAsia="en-US"/>
        </w:rPr>
        <w:t xml:space="preserve"> </w:t>
      </w:r>
      <w:r w:rsidRPr="000C117A">
        <w:rPr>
          <w:rFonts w:ascii="Times New Roman" w:eastAsia="宋体" w:hAnsi="Times New Roman" w:cs="Times New Roman" w:hint="eastAsia"/>
          <w:sz w:val="20"/>
          <w:szCs w:val="20"/>
          <w:lang w:val="en-GB" w:eastAsia="en-US"/>
        </w:rPr>
        <w:t xml:space="preserve">is </w:t>
      </w:r>
      <w:r w:rsidRPr="000C117A">
        <w:rPr>
          <w:rFonts w:ascii="Times New Roman" w:eastAsia="宋体" w:hAnsi="Times New Roman" w:cs="Times New Roman"/>
          <w:sz w:val="20"/>
          <w:szCs w:val="20"/>
          <w:lang w:val="en-GB" w:eastAsia="en-US"/>
        </w:rPr>
        <w:t>a</w:t>
      </w:r>
      <w:r w:rsidRPr="000C117A">
        <w:rPr>
          <w:rFonts w:ascii="Times New Roman" w:eastAsia="宋体" w:hAnsi="Times New Roman" w:cs="Times New Roman" w:hint="eastAsia"/>
          <w:sz w:val="20"/>
          <w:szCs w:val="20"/>
          <w:lang w:val="en-GB" w:eastAsia="en-US"/>
        </w:rPr>
        <w:t xml:space="preserve"> number of slots </w:t>
      </w:r>
      <w:r w:rsidRPr="000C117A">
        <w:rPr>
          <w:rFonts w:ascii="Times New Roman" w:eastAsia="宋体" w:hAnsi="Times New Roman" w:cs="Times New Roman"/>
          <w:sz w:val="20"/>
          <w:szCs w:val="20"/>
          <w:lang w:val="en-GB" w:eastAsia="en-US"/>
        </w:rPr>
        <w:t>that</w:t>
      </w:r>
      <w:r w:rsidRPr="000C117A">
        <w:rPr>
          <w:rFonts w:ascii="Times New Roman" w:eastAsia="宋体" w:hAnsi="Times New Roman" w:cs="Times New Roman" w:hint="eastAsia"/>
          <w:sz w:val="20"/>
          <w:szCs w:val="20"/>
          <w:lang w:val="en-GB" w:eastAsia="en-US"/>
        </w:rPr>
        <w:t xml:space="preserve"> belong </w:t>
      </w:r>
      <w:r w:rsidRPr="000C117A">
        <w:rPr>
          <w:rFonts w:ascii="Times New Roman" w:eastAsia="宋体" w:hAnsi="Times New Roman" w:cs="Times New Roman"/>
          <w:sz w:val="20"/>
          <w:szCs w:val="20"/>
          <w:lang w:val="en-GB" w:eastAsia="en-US"/>
        </w:rPr>
        <w:t>to the resource pool within 10240 msec according to</w:t>
      </w:r>
      <w:r w:rsidRPr="000C117A">
        <w:rPr>
          <w:rFonts w:ascii="Times New Roman" w:eastAsia="宋体" w:hAnsi="Times New Roman" w:cs="Times New Roman" w:hint="eastAsia"/>
          <w:sz w:val="20"/>
          <w:szCs w:val="20"/>
          <w:lang w:val="en-GB" w:eastAsia="en-US"/>
        </w:rPr>
        <w:t xml:space="preserve"> </w:t>
      </w:r>
      <w:r w:rsidRPr="000C117A">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0C117A">
        <w:rPr>
          <w:rFonts w:ascii="Times New Roman" w:eastAsia="宋体" w:hAnsi="Times New Roman" w:cs="Times New Roman"/>
          <w:sz w:val="20"/>
          <w:szCs w:val="20"/>
          <w:lang w:val="en-GB" w:eastAsia="en-US"/>
        </w:rPr>
        <w:t xml:space="preserve"> is provided by </w:t>
      </w:r>
      <w:proofErr w:type="spellStart"/>
      <w:r w:rsidRPr="000C117A">
        <w:rPr>
          <w:rFonts w:ascii="Times New Roman" w:eastAsia="Times New Roman" w:hAnsi="Times New Roman" w:cs="Times New Roman"/>
          <w:i/>
          <w:iCs/>
          <w:sz w:val="20"/>
          <w:szCs w:val="20"/>
          <w:lang w:val="en-GB" w:eastAsia="en-US"/>
        </w:rPr>
        <w:t>sl</w:t>
      </w:r>
      <w:proofErr w:type="spellEnd"/>
      <w:r w:rsidRPr="000C117A">
        <w:rPr>
          <w:rFonts w:ascii="Times New Roman" w:eastAsia="Times New Roman" w:hAnsi="Times New Roman" w:cs="Times New Roman"/>
          <w:i/>
          <w:iCs/>
          <w:sz w:val="20"/>
          <w:szCs w:val="20"/>
          <w:lang w:val="en-GB" w:eastAsia="en-US"/>
        </w:rPr>
        <w:t>-</w:t>
      </w:r>
      <w:r w:rsidRPr="000C117A">
        <w:rPr>
          <w:rFonts w:ascii="Times New Roman" w:eastAsia="Times New Roman" w:hAnsi="Times New Roman" w:cs="Times New Roman"/>
          <w:i/>
          <w:sz w:val="20"/>
          <w:szCs w:val="20"/>
          <w:lang w:val="en-GB" w:eastAsia="en-US"/>
        </w:rPr>
        <w:t>PSFCH-Period</w:t>
      </w:r>
      <w:r w:rsidRPr="000C117A">
        <w:rPr>
          <w:rFonts w:ascii="Times New Roman" w:eastAsia="宋体" w:hAnsi="Times New Roman" w:cs="Times New Roman"/>
          <w:sz w:val="20"/>
          <w:szCs w:val="20"/>
          <w:lang w:val="en-GB" w:eastAsia="en-US"/>
        </w:rPr>
        <w:t>.</w:t>
      </w:r>
      <w:r>
        <w:rPr>
          <w:rFonts w:ascii="Times New Roman" w:eastAsia="宋体" w:hAnsi="Times New Roman" w:cs="Times New Roman"/>
          <w:sz w:val="20"/>
          <w:szCs w:val="20"/>
          <w:lang w:val="en-GB" w:eastAsia="en-US"/>
        </w:rPr>
        <w:t xml:space="preserve"> </w:t>
      </w:r>
      <w:r w:rsidRPr="000C117A">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0C117A">
        <w:rPr>
          <w:rFonts w:ascii="Times New Roman" w:eastAsia="Times New Roman" w:hAnsi="Times New Roman" w:cs="Times New Roman"/>
          <w:sz w:val="20"/>
          <w:szCs w:val="20"/>
          <w:lang w:val="en-GB" w:eastAsia="en-US"/>
        </w:rPr>
        <w:t>a number of</w:t>
      </w:r>
      <w:proofErr w:type="gramEnd"/>
      <w:r w:rsidRPr="000C117A">
        <w:rPr>
          <w:rFonts w:ascii="Times New Roman" w:eastAsia="Times New Roman" w:hAnsi="Times New Roman" w:cs="Times New Roman"/>
          <w:sz w:val="20"/>
          <w:szCs w:val="20"/>
          <w:lang w:val="en-GB" w:eastAsia="en-US"/>
        </w:rPr>
        <w:t xml:space="preserve"> slots, provided by </w:t>
      </w:r>
      <w:proofErr w:type="spellStart"/>
      <w:r w:rsidRPr="000C117A">
        <w:rPr>
          <w:rFonts w:ascii="Times New Roman" w:eastAsia="Times New Roman" w:hAnsi="Times New Roman" w:cs="Times New Roman"/>
          <w:i/>
          <w:iCs/>
          <w:sz w:val="20"/>
          <w:szCs w:val="20"/>
          <w:lang w:val="en-GB" w:eastAsia="en-US"/>
        </w:rPr>
        <w:t>sl-</w:t>
      </w:r>
      <w:r w:rsidRPr="000C117A">
        <w:rPr>
          <w:rFonts w:ascii="Times New Roman" w:eastAsia="Times New Roman" w:hAnsi="Times New Roman" w:cs="Times New Roman"/>
          <w:i/>
          <w:sz w:val="20"/>
          <w:szCs w:val="20"/>
          <w:lang w:val="en-GB" w:eastAsia="en-US"/>
        </w:rPr>
        <w:t>MinTimeGapPSFCH</w:t>
      </w:r>
      <w:proofErr w:type="spellEnd"/>
      <w:r w:rsidRPr="000C117A">
        <w:rPr>
          <w:rFonts w:ascii="Times New Roman" w:eastAsia="Times New Roman" w:hAnsi="Times New Roman" w:cs="Times New Roman"/>
          <w:sz w:val="20"/>
          <w:szCs w:val="20"/>
          <w:lang w:val="en-GB" w:eastAsia="en-US"/>
        </w:rPr>
        <w:t xml:space="preserve">, of the resource pool after a last slot of the PSSCH reception. </w:t>
      </w:r>
    </w:p>
    <w:p w14:paraId="5B1C4076" w14:textId="046C855B" w:rsidR="000C117A" w:rsidRDefault="000C117A" w:rsidP="00F579DB">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0C117A">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0C117A">
        <w:rPr>
          <w:rFonts w:ascii="Times New Roman" w:eastAsia="Times New Roman" w:hAnsi="Times New Roman" w:cs="Arial"/>
          <w:sz w:val="20"/>
          <w:szCs w:val="20"/>
          <w:lang w:val="en-GB" w:eastAsia="en-US"/>
        </w:rPr>
        <w:t xml:space="preserve">sidelink transmission on unlicensed spectrum, by performing channel access Type 1, a UE can </w:t>
      </w:r>
      <w:r>
        <w:rPr>
          <w:rFonts w:ascii="Times New Roman" w:eastAsia="Times New Roman" w:hAnsi="Times New Roman" w:cs="Arial"/>
          <w:sz w:val="20"/>
          <w:szCs w:val="20"/>
          <w:lang w:val="en-GB" w:eastAsia="en-US"/>
        </w:rPr>
        <w:t>initiate</w:t>
      </w:r>
      <w:r w:rsidRPr="000C117A">
        <w:rPr>
          <w:rFonts w:ascii="Times New Roman" w:eastAsia="Times New Roman" w:hAnsi="Times New Roman" w:cs="Arial"/>
          <w:sz w:val="20"/>
          <w:szCs w:val="20"/>
          <w:lang w:val="en-GB" w:eastAsia="en-US"/>
        </w:rPr>
        <w:t xml:space="preserve"> a COT</w:t>
      </w:r>
      <w:r>
        <w:rPr>
          <w:rFonts w:ascii="Times New Roman" w:eastAsia="Times New Roman" w:hAnsi="Times New Roman" w:cs="Arial"/>
          <w:sz w:val="20"/>
          <w:szCs w:val="20"/>
          <w:lang w:val="en-GB" w:eastAsia="en-US"/>
        </w:rPr>
        <w:t xml:space="preserve"> with MCOT equal to</w:t>
      </w:r>
      <w:r w:rsidRPr="000C117A">
        <w:rPr>
          <w:rFonts w:ascii="Times New Roman" w:eastAsia="Times New Roman" w:hAnsi="Times New Roman" w:cs="Arial"/>
          <w:sz w:val="20"/>
          <w:szCs w:val="20"/>
          <w:lang w:val="en-GB" w:eastAsia="en-US"/>
        </w:rPr>
        <w:t xml:space="preserve"> 2ms, 4ms, 6ms, or 10ms</w:t>
      </w:r>
      <w:r>
        <w:rPr>
          <w:rFonts w:ascii="Times New Roman" w:eastAsia="Times New Roman" w:hAnsi="Times New Roman" w:cs="Arial"/>
          <w:sz w:val="20"/>
          <w:szCs w:val="20"/>
          <w:lang w:eastAsia="en-US"/>
        </w:rPr>
        <w:t xml:space="preserve"> dependent on concrete CAPC value. </w:t>
      </w:r>
      <w:r w:rsidRPr="000C117A">
        <w:rPr>
          <w:rFonts w:ascii="Times New Roman" w:eastAsia="Times New Roman" w:hAnsi="Times New Roman" w:cs="Arial"/>
          <w:sz w:val="20"/>
          <w:szCs w:val="20"/>
          <w:lang w:eastAsia="en-US"/>
        </w:rPr>
        <w:t xml:space="preserve">If periodic PSFCH </w:t>
      </w:r>
      <w:r>
        <w:rPr>
          <w:rFonts w:ascii="Times New Roman" w:eastAsia="Times New Roman" w:hAnsi="Times New Roman" w:cs="Arial"/>
          <w:sz w:val="20"/>
          <w:szCs w:val="20"/>
          <w:lang w:eastAsia="en-US"/>
        </w:rPr>
        <w:t>is configured</w:t>
      </w:r>
      <w:r w:rsidRPr="000C117A">
        <w:rPr>
          <w:rFonts w:ascii="Times New Roman" w:eastAsia="Times New Roman" w:hAnsi="Times New Roman" w:cs="Arial"/>
          <w:sz w:val="20"/>
          <w:szCs w:val="20"/>
          <w:lang w:eastAsia="en-US"/>
        </w:rPr>
        <w:t xml:space="preserve"> for unlicensed spectrum</w:t>
      </w:r>
      <w:r>
        <w:rPr>
          <w:rFonts w:ascii="Times New Roman" w:eastAsia="Times New Roman" w:hAnsi="Times New Roman" w:cs="Arial"/>
          <w:sz w:val="20"/>
          <w:szCs w:val="20"/>
          <w:lang w:eastAsia="en-US"/>
        </w:rPr>
        <w:t xml:space="preserve"> as legacy</w:t>
      </w:r>
      <w:r w:rsidRPr="000C117A">
        <w:rPr>
          <w:rFonts w:ascii="Times New Roman" w:eastAsia="Times New Roman" w:hAnsi="Times New Roman" w:cs="Arial"/>
          <w:sz w:val="20"/>
          <w:szCs w:val="20"/>
          <w:lang w:eastAsia="en-US"/>
        </w:rPr>
        <w:t>, the COT may be interrupted by the periodic PFSCH occasion</w:t>
      </w:r>
      <w:r>
        <w:rPr>
          <w:rFonts w:ascii="Times New Roman" w:eastAsia="Times New Roman" w:hAnsi="Times New Roman" w:cs="Arial"/>
          <w:sz w:val="20"/>
          <w:szCs w:val="20"/>
          <w:lang w:eastAsia="en-US"/>
        </w:rPr>
        <w:t>s</w:t>
      </w:r>
      <w:r w:rsidRPr="000C117A">
        <w:rPr>
          <w:rFonts w:ascii="Times New Roman" w:eastAsia="Times New Roman" w:hAnsi="Times New Roman" w:cs="Arial"/>
          <w:sz w:val="20"/>
          <w:szCs w:val="20"/>
          <w:lang w:eastAsia="en-US"/>
        </w:rPr>
        <w:t xml:space="preserve">. One example is shown in Figure </w:t>
      </w:r>
      <w:r w:rsidR="00A43BFC">
        <w:rPr>
          <w:rFonts w:ascii="Times New Roman" w:eastAsia="Times New Roman" w:hAnsi="Times New Roman" w:cs="Arial"/>
          <w:sz w:val="20"/>
          <w:szCs w:val="20"/>
          <w:lang w:eastAsia="en-US"/>
        </w:rPr>
        <w:t>1</w:t>
      </w:r>
      <w:r w:rsidR="00A43BFC" w:rsidRPr="000C117A">
        <w:rPr>
          <w:rFonts w:ascii="Times New Roman" w:eastAsia="Times New Roman" w:hAnsi="Times New Roman" w:cs="Arial"/>
          <w:sz w:val="20"/>
          <w:szCs w:val="20"/>
          <w:lang w:eastAsia="en-US"/>
        </w:rPr>
        <w:t xml:space="preserve"> </w:t>
      </w:r>
      <w:r w:rsidRPr="000C117A">
        <w:rPr>
          <w:rFonts w:ascii="Times New Roman" w:eastAsia="Times New Roman" w:hAnsi="Times New Roman" w:cs="Arial"/>
          <w:sz w:val="20"/>
          <w:szCs w:val="20"/>
          <w:lang w:eastAsia="en-US"/>
        </w:rPr>
        <w:t>with 4 slots as one PSFCH periodicity.</w:t>
      </w:r>
      <w:r w:rsidR="00597D99">
        <w:rPr>
          <w:rFonts w:ascii="Times New Roman" w:eastAsia="Times New Roman" w:hAnsi="Times New Roman" w:cs="Arial"/>
          <w:sz w:val="20"/>
          <w:szCs w:val="20"/>
          <w:lang w:eastAsia="en-US"/>
        </w:rPr>
        <w:t xml:space="preserve"> It is noted that the periodic PSFCH occasions may be used by a Rx UE to transmit PSFCH corresponding to PSSCHs transmitted by the COT initiator UE or other UEs other than the COT initiator UE (e.g., a UE sharing the COT for transmitting PSSCHs). Therefore, to support legacy PSFCH operation, it is required that a </w:t>
      </w:r>
      <w:r w:rsidR="00597D99" w:rsidRPr="008353A1">
        <w:rPr>
          <w:rFonts w:ascii="Times New Roman" w:eastAsia="等线" w:hAnsi="Times New Roman" w:cs="Times New Roman"/>
          <w:color w:val="000000"/>
          <w:sz w:val="20"/>
          <w:szCs w:val="20"/>
          <w:lang w:val="en-GB"/>
        </w:rPr>
        <w:t xml:space="preserve">responding UE can transmit </w:t>
      </w:r>
      <w:r w:rsidR="00597D99">
        <w:rPr>
          <w:rFonts w:ascii="Times New Roman" w:eastAsia="等线" w:hAnsi="Times New Roman" w:cs="Times New Roman"/>
          <w:color w:val="000000"/>
          <w:sz w:val="20"/>
          <w:szCs w:val="20"/>
          <w:lang w:val="en-GB"/>
        </w:rPr>
        <w:t xml:space="preserve">periodic </w:t>
      </w:r>
      <w:r w:rsidR="00597D99" w:rsidRPr="008353A1">
        <w:rPr>
          <w:rFonts w:ascii="Times New Roman" w:eastAsia="等线" w:hAnsi="Times New Roman" w:cs="Times New Roman"/>
          <w:color w:val="000000"/>
          <w:sz w:val="20"/>
          <w:szCs w:val="20"/>
          <w:lang w:val="en-GB"/>
        </w:rPr>
        <w:t xml:space="preserve">PSFCH(s) </w:t>
      </w:r>
      <w:r w:rsidR="00597D99">
        <w:rPr>
          <w:rFonts w:ascii="Times New Roman" w:eastAsia="等线" w:hAnsi="Times New Roman" w:cs="Times New Roman"/>
          <w:color w:val="000000"/>
          <w:sz w:val="20"/>
          <w:szCs w:val="20"/>
          <w:lang w:val="en-GB"/>
        </w:rPr>
        <w:t xml:space="preserve">in a COT </w:t>
      </w:r>
      <w:r w:rsidR="00597D99" w:rsidRPr="008353A1">
        <w:rPr>
          <w:rFonts w:ascii="Times New Roman" w:eastAsia="等线" w:hAnsi="Times New Roman" w:cs="Times New Roman"/>
          <w:color w:val="000000"/>
          <w:sz w:val="20"/>
          <w:szCs w:val="20"/>
          <w:lang w:val="en-GB"/>
        </w:rPr>
        <w:t xml:space="preserve">to UE(s) other than the </w:t>
      </w:r>
      <w:r w:rsidR="00597D99">
        <w:rPr>
          <w:rFonts w:ascii="Times New Roman" w:eastAsia="等线" w:hAnsi="Times New Roman" w:cs="Times New Roman"/>
          <w:color w:val="000000"/>
          <w:sz w:val="20"/>
          <w:szCs w:val="20"/>
          <w:lang w:val="en-GB"/>
        </w:rPr>
        <w:t xml:space="preserve">COT </w:t>
      </w:r>
      <w:r w:rsidR="00597D99" w:rsidRPr="008353A1">
        <w:rPr>
          <w:rFonts w:ascii="Times New Roman" w:eastAsia="等线" w:hAnsi="Times New Roman" w:cs="Times New Roman"/>
          <w:color w:val="000000"/>
          <w:sz w:val="20"/>
          <w:szCs w:val="20"/>
          <w:lang w:val="en-GB"/>
        </w:rPr>
        <w:t>initiator</w:t>
      </w:r>
      <w:r w:rsidR="00597D99">
        <w:rPr>
          <w:rFonts w:ascii="Times New Roman" w:eastAsia="等线" w:hAnsi="Times New Roman" w:cs="Times New Roman"/>
          <w:color w:val="000000"/>
          <w:sz w:val="20"/>
          <w:szCs w:val="20"/>
          <w:lang w:val="en-GB"/>
        </w:rPr>
        <w:t xml:space="preserve"> UE.</w:t>
      </w:r>
    </w:p>
    <w:p w14:paraId="7677F612" w14:textId="5244A36A" w:rsidR="00597D99" w:rsidRPr="00C54E2F" w:rsidRDefault="00597D99" w:rsidP="00F579DB">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8" w:name="_Hlk127540650"/>
      <w:bookmarkStart w:id="9" w:name="_Hlk131771617"/>
      <w:r w:rsidRPr="00C54E2F">
        <w:rPr>
          <w:rFonts w:ascii="Times New Roman" w:eastAsia="+mn-ea" w:hAnsi="Times New Roman" w:cs="Times New Roman"/>
          <w:b/>
          <w:bCs/>
          <w:i/>
          <w:iCs/>
          <w:color w:val="000000"/>
          <w:kern w:val="24"/>
          <w:sz w:val="20"/>
          <w:szCs w:val="20"/>
          <w:u w:val="single"/>
        </w:rPr>
        <w:t xml:space="preserve">Proposal </w:t>
      </w:r>
      <w:r w:rsidR="00461DF7">
        <w:rPr>
          <w:rFonts w:ascii="Times New Roman" w:eastAsia="+mn-ea" w:hAnsi="Times New Roman" w:cs="Times New Roman"/>
          <w:b/>
          <w:bCs/>
          <w:i/>
          <w:iCs/>
          <w:color w:val="000000"/>
          <w:kern w:val="24"/>
          <w:sz w:val="20"/>
          <w:szCs w:val="20"/>
          <w:u w:val="single"/>
        </w:rPr>
        <w:t>3</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bookmarkEnd w:id="8"/>
    </w:p>
    <w:bookmarkEnd w:id="9"/>
    <w:p w14:paraId="021802D8" w14:textId="77777777" w:rsidR="00517BC5" w:rsidRDefault="000C117A" w:rsidP="00F579DB">
      <w:pPr>
        <w:pStyle w:val="NormalWeb"/>
        <w:spacing w:before="77" w:beforeAutospacing="0" w:after="120" w:afterAutospacing="0"/>
        <w:jc w:val="both"/>
      </w:pPr>
      <w:r w:rsidRPr="000C117A">
        <w:rPr>
          <w:rFonts w:ascii="Times New Roman" w:eastAsia="Times New Roman" w:hAnsi="Times New Roman" w:cs="Arial"/>
          <w:noProof/>
          <w:sz w:val="20"/>
          <w:szCs w:val="20"/>
          <w:lang w:val="en-GB" w:eastAsia="en-US"/>
        </w:rPr>
        <w:drawing>
          <wp:inline distT="0" distB="0" distL="0" distR="0" wp14:anchorId="46D1B067" wp14:editId="75692E64">
            <wp:extent cx="6140281" cy="12367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EABE38E" w14:textId="2E3DEB8E" w:rsidR="000C117A" w:rsidRPr="000C117A" w:rsidRDefault="00517BC5" w:rsidP="00517BC5">
      <w:pPr>
        <w:pStyle w:val="Caption"/>
        <w:jc w:val="center"/>
        <w:rPr>
          <w:rFonts w:eastAsia="Times New Roman" w:cs="Arial"/>
          <w:lang w:val="en-GB"/>
        </w:rPr>
      </w:pPr>
      <w:r>
        <w:t xml:space="preserve">Figure </w:t>
      </w:r>
      <w:fldSimple w:instr=" SEQ Figure \* ARABIC ">
        <w:r w:rsidR="00461DF7">
          <w:rPr>
            <w:noProof/>
          </w:rPr>
          <w:t>1</w:t>
        </w:r>
      </w:fldSimple>
      <w:r w:rsidRPr="00517BC5">
        <w:rPr>
          <w:rFonts w:eastAsia="Times New Roman" w:cs="Arial"/>
          <w:lang w:val="en-GB"/>
        </w:rPr>
        <w:t xml:space="preserve"> </w:t>
      </w:r>
      <w:r w:rsidRPr="000C117A">
        <w:rPr>
          <w:rFonts w:eastAsia="Times New Roman" w:cs="Arial"/>
          <w:lang w:val="en-GB"/>
        </w:rPr>
        <w:t>Periodic PSFCH configuration</w:t>
      </w:r>
    </w:p>
    <w:p w14:paraId="71524912" w14:textId="00F859EC" w:rsidR="00CD6405"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2293D4E5" w14:textId="41E2C7FD" w:rsidR="00F80DE2" w:rsidRDefault="00F80DE2" w:rsidP="00F80DE2">
      <w:pPr>
        <w:pStyle w:val="Heading2"/>
        <w:rPr>
          <w:lang w:eastAsia="zh-CN"/>
        </w:rPr>
      </w:pPr>
      <w:r>
        <w:rPr>
          <w:lang w:eastAsia="zh-CN"/>
        </w:rPr>
        <w:t>CP Extension (CPE)</w:t>
      </w:r>
    </w:p>
    <w:p w14:paraId="4F201AF1" w14:textId="77777777" w:rsidR="009004B8" w:rsidRDefault="009004B8" w:rsidP="009004B8">
      <w:pPr>
        <w:pStyle w:val="BodyText"/>
        <w:rPr>
          <w:lang w:val="en-GB" w:eastAsia="zh-CN"/>
        </w:rPr>
      </w:pPr>
    </w:p>
    <w:p w14:paraId="715F8430" w14:textId="7DA57255" w:rsidR="009004B8" w:rsidRDefault="009004B8" w:rsidP="009004B8">
      <w:pPr>
        <w:pStyle w:val="BodyText"/>
        <w:rPr>
          <w:lang w:val="en-GB" w:eastAsia="zh-CN"/>
        </w:rPr>
      </w:pPr>
      <w:r>
        <w:rPr>
          <w:lang w:val="en-GB" w:eastAsia="zh-CN"/>
        </w:rPr>
        <w:t xml:space="preserve">Related to CP extension, below agreement were achieved from RAN1#113. </w:t>
      </w:r>
    </w:p>
    <w:tbl>
      <w:tblPr>
        <w:tblStyle w:val="TableGrid"/>
        <w:tblW w:w="0" w:type="auto"/>
        <w:tblLook w:val="04A0" w:firstRow="1" w:lastRow="0" w:firstColumn="1" w:lastColumn="0" w:noHBand="0" w:noVBand="1"/>
      </w:tblPr>
      <w:tblGrid>
        <w:gridCol w:w="9307"/>
      </w:tblGrid>
      <w:tr w:rsidR="009004B8" w14:paraId="778E8EC2" w14:textId="77777777" w:rsidTr="00356F07">
        <w:tc>
          <w:tcPr>
            <w:tcW w:w="9307" w:type="dxa"/>
            <w:tcBorders>
              <w:top w:val="single" w:sz="4" w:space="0" w:color="auto"/>
              <w:left w:val="single" w:sz="4" w:space="0" w:color="auto"/>
              <w:bottom w:val="single" w:sz="4" w:space="0" w:color="auto"/>
              <w:right w:val="single" w:sz="4" w:space="0" w:color="auto"/>
            </w:tcBorders>
          </w:tcPr>
          <w:p w14:paraId="785F239D" w14:textId="77777777" w:rsidR="009004B8" w:rsidRPr="0071543A" w:rsidRDefault="009004B8" w:rsidP="00356F07">
            <w:r w:rsidRPr="0071543A">
              <w:rPr>
                <w:b/>
                <w:bCs/>
                <w:highlight w:val="green"/>
              </w:rPr>
              <w:t>Agreement</w:t>
            </w:r>
          </w:p>
          <w:p w14:paraId="74E639BD" w14:textId="77777777" w:rsidR="009004B8" w:rsidRPr="008F51D0" w:rsidRDefault="009004B8" w:rsidP="00356F07">
            <w:pPr>
              <w:pStyle w:val="ListParagraph"/>
              <w:ind w:leftChars="0" w:left="0"/>
              <w:rPr>
                <w:rFonts w:ascii="Times New Roman" w:hAnsi="Times New Roman"/>
                <w:bCs/>
                <w:color w:val="000000"/>
                <w:szCs w:val="22"/>
              </w:rPr>
            </w:pPr>
            <w:r w:rsidRPr="008F51D0">
              <w:rPr>
                <w:rFonts w:ascii="Times New Roman" w:hAnsi="Times New Roman"/>
                <w:bCs/>
                <w:color w:val="000000"/>
                <w:szCs w:val="22"/>
              </w:rPr>
              <w:t>When UE performs Type 1 channel access to initiate a COT for PSCCH/PSSCH transmission:</w:t>
            </w:r>
          </w:p>
          <w:p w14:paraId="3F4203AB" w14:textId="77777777" w:rsidR="009004B8" w:rsidRPr="008F51D0" w:rsidRDefault="009004B8" w:rsidP="00356F07">
            <w:pPr>
              <w:pStyle w:val="ListParagraph"/>
              <w:numPr>
                <w:ilvl w:val="0"/>
                <w:numId w:val="35"/>
              </w:numPr>
              <w:ind w:leftChars="0"/>
              <w:rPr>
                <w:rFonts w:ascii="Times New Roman" w:hAnsi="Times New Roman"/>
                <w:bCs/>
                <w:color w:val="000000"/>
                <w:szCs w:val="22"/>
              </w:rPr>
            </w:pPr>
            <w:r w:rsidRPr="008F51D0">
              <w:rPr>
                <w:rFonts w:ascii="Times New Roman" w:hAnsi="Times New Roman"/>
                <w:bCs/>
                <w:color w:val="000000"/>
                <w:szCs w:val="22"/>
              </w:rPr>
              <w:t>Scheme 1: The UE selects the (pre-)configured default CPE starting position.</w:t>
            </w:r>
          </w:p>
          <w:p w14:paraId="62938246" w14:textId="77777777" w:rsidR="009004B8" w:rsidRPr="008F51D0" w:rsidRDefault="009004B8" w:rsidP="00356F07">
            <w:pPr>
              <w:pStyle w:val="ListParagraph"/>
              <w:numPr>
                <w:ilvl w:val="0"/>
                <w:numId w:val="35"/>
              </w:numPr>
              <w:ind w:leftChars="0"/>
              <w:rPr>
                <w:rFonts w:ascii="Times New Roman" w:hAnsi="Times New Roman"/>
                <w:bCs/>
                <w:color w:val="000000"/>
                <w:szCs w:val="22"/>
              </w:rPr>
            </w:pPr>
            <w:r w:rsidRPr="008F51D0">
              <w:rPr>
                <w:rFonts w:ascii="Times New Roman" w:hAnsi="Times New Roman"/>
                <w:bCs/>
                <w:color w:val="000000"/>
                <w:szCs w:val="22"/>
              </w:rPr>
              <w:t xml:space="preserve">Scheme 2: A CPE starting position is randomly selected among one or multiple CPE starting candidate positions (pre-)configured per priority of the PSCCH/PSSCH </w:t>
            </w:r>
            <w:proofErr w:type="gramStart"/>
            <w:r w:rsidRPr="008F51D0">
              <w:rPr>
                <w:rFonts w:ascii="Times New Roman" w:hAnsi="Times New Roman"/>
                <w:bCs/>
                <w:color w:val="000000"/>
                <w:szCs w:val="22"/>
              </w:rPr>
              <w:t>transmission</w:t>
            </w:r>
            <w:proofErr w:type="gramEnd"/>
          </w:p>
          <w:p w14:paraId="4FF99863" w14:textId="77777777" w:rsidR="009004B8" w:rsidRPr="008F51D0" w:rsidRDefault="009004B8" w:rsidP="00356F07">
            <w:pPr>
              <w:pStyle w:val="ListParagraph"/>
              <w:numPr>
                <w:ilvl w:val="1"/>
                <w:numId w:val="35"/>
              </w:numPr>
              <w:ind w:leftChars="0"/>
              <w:rPr>
                <w:rFonts w:ascii="Times New Roman" w:hAnsi="Times New Roman"/>
                <w:bCs/>
                <w:color w:val="000000"/>
                <w:szCs w:val="22"/>
              </w:rPr>
            </w:pPr>
            <w:r w:rsidRPr="008F51D0">
              <w:rPr>
                <w:rFonts w:ascii="Times New Roman" w:hAnsi="Times New Roman"/>
                <w:bCs/>
                <w:color w:val="000000"/>
                <w:szCs w:val="22"/>
              </w:rPr>
              <w:t>The mapping one or multiple CPE starting positions per priority can be up to (pre-)configuration.</w:t>
            </w:r>
          </w:p>
          <w:p w14:paraId="3557E974" w14:textId="77777777" w:rsidR="009004B8" w:rsidRPr="008F51D0" w:rsidRDefault="009004B8" w:rsidP="00356F07">
            <w:pPr>
              <w:pStyle w:val="ListParagraph"/>
              <w:numPr>
                <w:ilvl w:val="1"/>
                <w:numId w:val="35"/>
              </w:numPr>
              <w:ind w:leftChars="0"/>
              <w:rPr>
                <w:rFonts w:ascii="Times New Roman" w:hAnsi="Times New Roman"/>
                <w:bCs/>
                <w:color w:val="000000"/>
                <w:szCs w:val="22"/>
              </w:rPr>
            </w:pPr>
            <w:r w:rsidRPr="008F51D0">
              <w:rPr>
                <w:rFonts w:ascii="Times New Roman" w:hAnsi="Times New Roman"/>
                <w:bCs/>
                <w:color w:val="000000"/>
                <w:szCs w:val="22"/>
              </w:rPr>
              <w:t>FFS: whether the priority should be the L1 priority or CAPC (to be down-selected in RAN1#114)</w:t>
            </w:r>
          </w:p>
          <w:p w14:paraId="08A3D8AB" w14:textId="77777777" w:rsidR="009004B8" w:rsidRPr="008F51D0" w:rsidRDefault="009004B8" w:rsidP="00356F07">
            <w:pPr>
              <w:pStyle w:val="ListParagraph"/>
              <w:numPr>
                <w:ilvl w:val="0"/>
                <w:numId w:val="35"/>
              </w:numPr>
              <w:ind w:leftChars="0"/>
              <w:rPr>
                <w:rFonts w:ascii="Times New Roman" w:hAnsi="Times New Roman"/>
                <w:bCs/>
                <w:color w:val="000000"/>
                <w:szCs w:val="22"/>
              </w:rPr>
            </w:pPr>
            <w:r w:rsidRPr="008F51D0">
              <w:rPr>
                <w:rFonts w:ascii="Times New Roman" w:hAnsi="Times New Roman"/>
                <w:bCs/>
                <w:color w:val="000000"/>
                <w:szCs w:val="22"/>
              </w:rPr>
              <w:t>For partial and full RB set resource allocations</w:t>
            </w:r>
          </w:p>
          <w:p w14:paraId="10BBBD37" w14:textId="77777777" w:rsidR="009004B8" w:rsidRPr="008F51D0" w:rsidRDefault="009004B8" w:rsidP="00356F07">
            <w:pPr>
              <w:pStyle w:val="ListParagraph"/>
              <w:numPr>
                <w:ilvl w:val="1"/>
                <w:numId w:val="35"/>
              </w:numPr>
              <w:ind w:leftChars="0"/>
              <w:rPr>
                <w:rFonts w:ascii="Times New Roman" w:hAnsi="Times New Roman"/>
                <w:bCs/>
                <w:color w:val="000000"/>
                <w:szCs w:val="22"/>
              </w:rPr>
            </w:pPr>
            <w:r w:rsidRPr="008F51D0">
              <w:rPr>
                <w:rFonts w:ascii="Times New Roman" w:hAnsi="Times New Roman"/>
                <w:bCs/>
                <w:color w:val="000000"/>
                <w:szCs w:val="22"/>
              </w:rPr>
              <w:t>If a resource reservation is transmitted or resource reservations is detected for the slot</w:t>
            </w:r>
            <w:r>
              <w:rPr>
                <w:rFonts w:ascii="Times New Roman" w:hAnsi="Times New Roman"/>
                <w:bCs/>
                <w:color w:val="000000"/>
                <w:szCs w:val="22"/>
              </w:rPr>
              <w:t xml:space="preserve"> and the RB set(s)</w:t>
            </w:r>
            <w:r w:rsidRPr="008F51D0">
              <w:rPr>
                <w:rFonts w:ascii="Times New Roman" w:hAnsi="Times New Roman"/>
                <w:bCs/>
                <w:color w:val="000000"/>
                <w:szCs w:val="22"/>
              </w:rPr>
              <w:t xml:space="preserve"> of the intended PSCCH/PSSCH transmission, Scheme 1 is applied; otherwise, Scheme 2 is </w:t>
            </w:r>
            <w:proofErr w:type="gramStart"/>
            <w:r w:rsidRPr="008F51D0">
              <w:rPr>
                <w:rFonts w:ascii="Times New Roman" w:hAnsi="Times New Roman"/>
                <w:bCs/>
                <w:color w:val="000000"/>
                <w:szCs w:val="22"/>
              </w:rPr>
              <w:t>applied</w:t>
            </w:r>
            <w:proofErr w:type="gramEnd"/>
          </w:p>
          <w:p w14:paraId="0D569716" w14:textId="77777777" w:rsidR="009004B8" w:rsidRPr="001A050D" w:rsidRDefault="009004B8" w:rsidP="00356F07">
            <w:pPr>
              <w:pStyle w:val="ListParagraph"/>
              <w:numPr>
                <w:ilvl w:val="1"/>
                <w:numId w:val="35"/>
              </w:numPr>
              <w:ind w:leftChars="0"/>
              <w:rPr>
                <w:rFonts w:ascii="Times New Roman" w:hAnsi="Times New Roman"/>
                <w:bCs/>
                <w:color w:val="000000"/>
                <w:szCs w:val="22"/>
              </w:rPr>
            </w:pPr>
            <w:r w:rsidRPr="001A050D">
              <w:rPr>
                <w:rFonts w:ascii="Times New Roman" w:hAnsi="Times New Roman"/>
                <w:bCs/>
                <w:color w:val="000000"/>
                <w:szCs w:val="22"/>
              </w:rPr>
              <w:t>FFS: other conditions to determine whether to use scheme 1 or scheme 2</w:t>
            </w:r>
          </w:p>
          <w:p w14:paraId="4DEEF1FF" w14:textId="77777777" w:rsidR="009004B8" w:rsidRPr="001A050D" w:rsidRDefault="009004B8" w:rsidP="00356F07">
            <w:pPr>
              <w:pStyle w:val="ListParagraph"/>
              <w:numPr>
                <w:ilvl w:val="1"/>
                <w:numId w:val="35"/>
              </w:numPr>
              <w:ind w:leftChars="0"/>
              <w:rPr>
                <w:rFonts w:ascii="Times New Roman" w:hAnsi="Times New Roman"/>
                <w:bCs/>
                <w:color w:val="000000"/>
                <w:szCs w:val="22"/>
              </w:rPr>
            </w:pPr>
            <w:r w:rsidRPr="001A050D">
              <w:rPr>
                <w:rFonts w:ascii="Times New Roman" w:hAnsi="Times New Roman" w:hint="eastAsia"/>
                <w:bCs/>
                <w:color w:val="000000"/>
                <w:szCs w:val="22"/>
              </w:rPr>
              <w:t>F</w:t>
            </w:r>
            <w:r w:rsidRPr="001A050D">
              <w:rPr>
                <w:rFonts w:ascii="Times New Roman" w:hAnsi="Times New Roman"/>
                <w:bCs/>
                <w:color w:val="000000"/>
                <w:szCs w:val="22"/>
              </w:rPr>
              <w:t>FS: further enhancements for the full RB set case</w:t>
            </w:r>
          </w:p>
          <w:p w14:paraId="62C696A8" w14:textId="77777777" w:rsidR="009004B8" w:rsidRDefault="009004B8" w:rsidP="00356F07">
            <w:pPr>
              <w:pStyle w:val="BodyText"/>
              <w:rPr>
                <w:lang w:val="en-GB"/>
              </w:rPr>
            </w:pPr>
          </w:p>
        </w:tc>
      </w:tr>
    </w:tbl>
    <w:p w14:paraId="13A6E52C" w14:textId="6A9C5F06" w:rsidR="00F80DE2" w:rsidRDefault="00F80DE2" w:rsidP="00F80DE2">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To (pre-)configured multiple CPE starting positions in a resource pool for PSCCH/PSSCH transmission according to various priority level, it is beneficial to the high priority transmission with longer CPE length occupying channel (RB set) earlier than the low priority transmission with shorter CPE length in mode 2. This kind of enchantment can avoid the potential hidden node issue and be good for pre-empting low priority transmission in some resource limitation scenario. </w:t>
      </w:r>
      <w:r w:rsidR="009004B8">
        <w:rPr>
          <w:rFonts w:ascii="Times New Roman" w:hAnsi="Times New Roman" w:cs="Times New Roman"/>
          <w:sz w:val="20"/>
          <w:szCs w:val="20"/>
          <w:lang w:val="en-GB"/>
        </w:rPr>
        <w:t>In addition, L1 priority have 8 levels comparing with CAPC. S</w:t>
      </w:r>
      <w:r w:rsidR="009004B8">
        <w:rPr>
          <w:rFonts w:ascii="Times New Roman" w:hAnsi="Times New Roman" w:cs="Times New Roman" w:hint="eastAsia"/>
          <w:sz w:val="20"/>
          <w:szCs w:val="20"/>
          <w:lang w:val="en-GB"/>
        </w:rPr>
        <w:t>o</w:t>
      </w:r>
      <w:r w:rsidR="009004B8">
        <w:rPr>
          <w:rFonts w:ascii="Times New Roman" w:hAnsi="Times New Roman" w:cs="Times New Roman"/>
          <w:sz w:val="20"/>
          <w:szCs w:val="20"/>
          <w:lang w:val="en-GB"/>
        </w:rPr>
        <w:t xml:space="preserve">, to (pre)configure the </w:t>
      </w:r>
      <w:r w:rsidR="009004B8" w:rsidRPr="00915CB7">
        <w:rPr>
          <w:rFonts w:ascii="Times New Roman" w:hAnsi="Times New Roman" w:cs="Times New Roman"/>
          <w:sz w:val="20"/>
          <w:szCs w:val="20"/>
          <w:lang w:val="en-GB"/>
        </w:rPr>
        <w:t xml:space="preserve">multiple CPE starting positions according to </w:t>
      </w:r>
      <w:r w:rsidR="009004B8">
        <w:rPr>
          <w:rFonts w:ascii="Times New Roman" w:hAnsi="Times New Roman" w:cs="Times New Roman"/>
          <w:sz w:val="20"/>
          <w:szCs w:val="20"/>
          <w:lang w:val="en-GB"/>
        </w:rPr>
        <w:t xml:space="preserve">L1 </w:t>
      </w:r>
      <w:r w:rsidR="009004B8" w:rsidRPr="00915CB7">
        <w:rPr>
          <w:rFonts w:ascii="Times New Roman" w:hAnsi="Times New Roman" w:cs="Times New Roman"/>
          <w:sz w:val="20"/>
          <w:szCs w:val="20"/>
          <w:lang w:val="en-GB"/>
        </w:rPr>
        <w:t>priority level</w:t>
      </w:r>
      <w:r w:rsidR="009004B8">
        <w:rPr>
          <w:rFonts w:ascii="Times New Roman" w:hAnsi="Times New Roman" w:cs="Times New Roman"/>
          <w:sz w:val="20"/>
          <w:szCs w:val="20"/>
          <w:lang w:val="en-GB"/>
        </w:rPr>
        <w:t xml:space="preserve"> </w:t>
      </w:r>
      <w:r w:rsidR="009004B8">
        <w:rPr>
          <w:rFonts w:ascii="Times New Roman" w:hAnsi="Times New Roman" w:cs="Times New Roman" w:hint="eastAsia"/>
          <w:sz w:val="20"/>
          <w:szCs w:val="20"/>
          <w:lang w:val="en-GB"/>
        </w:rPr>
        <w:t>is</w:t>
      </w:r>
      <w:r w:rsidR="009004B8">
        <w:rPr>
          <w:rFonts w:ascii="Times New Roman" w:hAnsi="Times New Roman" w:cs="Times New Roman"/>
          <w:sz w:val="20"/>
          <w:szCs w:val="20"/>
          <w:lang w:val="en-GB"/>
        </w:rPr>
        <w:t xml:space="preserve"> better to avoid the potential transmission collision.</w:t>
      </w:r>
    </w:p>
    <w:p w14:paraId="04B29664" w14:textId="1258D616" w:rsidR="00F80DE2" w:rsidRDefault="00F80DE2" w:rsidP="00F80DE2">
      <w:pPr>
        <w:autoSpaceDE w:val="0"/>
        <w:autoSpaceDN w:val="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43BFC">
        <w:rPr>
          <w:rFonts w:ascii="Times New Roman" w:eastAsia="+mn-ea" w:hAnsi="Times New Roman" w:cs="Times New Roman"/>
          <w:b/>
          <w:bCs/>
          <w:i/>
          <w:iCs/>
          <w:color w:val="000000"/>
          <w:kern w:val="24"/>
          <w:sz w:val="20"/>
          <w:szCs w:val="20"/>
          <w:u w:val="single"/>
        </w:rPr>
        <w:t>4</w:t>
      </w:r>
      <w:r>
        <w:rPr>
          <w:rFonts w:ascii="Times New Roman" w:eastAsia="+mn-ea" w:hAnsi="Times New Roman" w:cs="Times New Roman"/>
          <w:b/>
          <w:bCs/>
          <w:i/>
          <w:iCs/>
          <w:color w:val="000000"/>
          <w:kern w:val="24"/>
          <w:sz w:val="20"/>
          <w:szCs w:val="20"/>
          <w:u w:val="single"/>
        </w:rPr>
        <w:t xml:space="preserve">: Support to (pre-)configure the multiple CPE starting positions </w:t>
      </w:r>
      <w:r w:rsidRPr="006C572A">
        <w:rPr>
          <w:rFonts w:ascii="Times New Roman" w:eastAsia="+mn-ea" w:hAnsi="Times New Roman" w:cs="Times New Roman"/>
          <w:b/>
          <w:bCs/>
          <w:i/>
          <w:iCs/>
          <w:color w:val="000000"/>
          <w:kern w:val="24"/>
          <w:sz w:val="20"/>
          <w:szCs w:val="20"/>
          <w:u w:val="single"/>
        </w:rPr>
        <w:t>according to</w:t>
      </w:r>
      <w:r w:rsidR="009004B8" w:rsidRPr="006C572A">
        <w:rPr>
          <w:rFonts w:ascii="Times New Roman" w:eastAsia="+mn-ea" w:hAnsi="Times New Roman" w:cs="Times New Roman"/>
          <w:b/>
          <w:bCs/>
          <w:i/>
          <w:iCs/>
          <w:color w:val="000000"/>
          <w:kern w:val="24"/>
          <w:sz w:val="20"/>
          <w:szCs w:val="20"/>
          <w:u w:val="single"/>
        </w:rPr>
        <w:t xml:space="preserve"> L1</w:t>
      </w:r>
      <w:r w:rsidRPr="006C572A">
        <w:rPr>
          <w:rFonts w:ascii="Times New Roman" w:eastAsia="+mn-ea" w:hAnsi="Times New Roman" w:cs="Times New Roman"/>
          <w:b/>
          <w:bCs/>
          <w:i/>
          <w:iCs/>
          <w:color w:val="000000"/>
          <w:kern w:val="24"/>
          <w:sz w:val="20"/>
          <w:szCs w:val="20"/>
          <w:u w:val="single"/>
        </w:rPr>
        <w:t xml:space="preserve"> priority</w:t>
      </w:r>
      <w:r w:rsidR="009004B8" w:rsidRPr="006C572A">
        <w:rPr>
          <w:rFonts w:ascii="Times New Roman" w:eastAsia="+mn-ea" w:hAnsi="Times New Roman" w:cs="Times New Roman"/>
          <w:b/>
          <w:bCs/>
          <w:i/>
          <w:iCs/>
          <w:color w:val="000000"/>
          <w:kern w:val="24"/>
          <w:sz w:val="20"/>
          <w:szCs w:val="20"/>
          <w:u w:val="single"/>
        </w:rPr>
        <w:t>.</w:t>
      </w:r>
    </w:p>
    <w:p w14:paraId="52401FCB" w14:textId="77777777" w:rsidR="00F80DE2" w:rsidRDefault="00F80DE2" w:rsidP="00F80DE2">
      <w:pPr>
        <w:autoSpaceDE w:val="0"/>
        <w:autoSpaceDN w:val="0"/>
        <w:jc w:val="both"/>
        <w:rPr>
          <w:rFonts w:ascii="Times New Roman" w:eastAsia="+mn-ea" w:hAnsi="Times New Roman" w:cs="Times New Roman"/>
          <w:b/>
          <w:bCs/>
          <w:i/>
          <w:iCs/>
          <w:color w:val="000000"/>
          <w:kern w:val="24"/>
          <w:sz w:val="20"/>
          <w:szCs w:val="20"/>
          <w:u w:val="single"/>
        </w:rPr>
      </w:pPr>
    </w:p>
    <w:p w14:paraId="011081B2" w14:textId="6B76A124" w:rsidR="00F80DE2" w:rsidRDefault="00F80DE2" w:rsidP="00F80DE2">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When multiple CPE starting positions are (pre-)configured</w:t>
      </w:r>
      <w:r w:rsidRPr="006E74EA">
        <w:rPr>
          <w:rFonts w:ascii="Times New Roman" w:hAnsi="Times New Roman" w:cs="Times New Roman"/>
          <w:sz w:val="20"/>
          <w:szCs w:val="20"/>
          <w:lang w:val="en-GB"/>
        </w:rPr>
        <w:t xml:space="preserve"> according to priority level</w:t>
      </w:r>
      <w:r>
        <w:rPr>
          <w:rFonts w:ascii="Times New Roman" w:hAnsi="Times New Roman" w:cs="Times New Roman"/>
          <w:sz w:val="20"/>
          <w:szCs w:val="20"/>
          <w:lang w:val="en-GB"/>
        </w:rPr>
        <w:t xml:space="preserve"> and multiple UEs with difference priority level selecting orthogonal frequency resources (i.e., </w:t>
      </w:r>
      <w:proofErr w:type="spellStart"/>
      <w:r>
        <w:rPr>
          <w:rFonts w:ascii="Times New Roman" w:hAnsi="Times New Roman" w:cs="Times New Roman"/>
          <w:sz w:val="20"/>
          <w:szCs w:val="20"/>
          <w:lang w:val="en-GB"/>
        </w:rPr>
        <w:t>FDMed</w:t>
      </w:r>
      <w:proofErr w:type="spellEnd"/>
      <w:r>
        <w:rPr>
          <w:rFonts w:ascii="Times New Roman" w:hAnsi="Times New Roman" w:cs="Times New Roman"/>
          <w:sz w:val="20"/>
          <w:szCs w:val="20"/>
          <w:lang w:val="en-GB"/>
        </w:rPr>
        <w:t xml:space="preserve"> resources) in the same slot, UE’s transmission with</w:t>
      </w:r>
      <w:r w:rsidRPr="007B57D6">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short CPE length will be blocked by the UE’s transmission with long CPE length. In this way, to selecting </w:t>
      </w:r>
      <w:r w:rsidR="009004B8">
        <w:rPr>
          <w:rFonts w:ascii="Times New Roman" w:hAnsi="Times New Roman" w:cs="Times New Roman"/>
          <w:sz w:val="20"/>
          <w:szCs w:val="20"/>
          <w:lang w:val="en-GB"/>
        </w:rPr>
        <w:t xml:space="preserve">one from multiple (pre)configured </w:t>
      </w:r>
      <w:r>
        <w:rPr>
          <w:rFonts w:ascii="Times New Roman" w:hAnsi="Times New Roman" w:cs="Times New Roman"/>
          <w:sz w:val="20"/>
          <w:szCs w:val="20"/>
          <w:lang w:val="en-GB"/>
        </w:rPr>
        <w:t xml:space="preserve">CPE starting position for multiple UEs with </w:t>
      </w:r>
      <w:proofErr w:type="spellStart"/>
      <w:r>
        <w:rPr>
          <w:rFonts w:ascii="Times New Roman" w:hAnsi="Times New Roman" w:cs="Times New Roman"/>
          <w:sz w:val="20"/>
          <w:szCs w:val="20"/>
          <w:lang w:val="en-GB"/>
        </w:rPr>
        <w:t>FDMed</w:t>
      </w:r>
      <w:proofErr w:type="spellEnd"/>
      <w:r>
        <w:rPr>
          <w:rFonts w:ascii="Times New Roman" w:hAnsi="Times New Roman" w:cs="Times New Roman"/>
          <w:sz w:val="20"/>
          <w:szCs w:val="20"/>
          <w:lang w:val="en-GB"/>
        </w:rPr>
        <w:t xml:space="preserve"> resources based on resource pool (pre-)configuration in mode 2 is needed.</w:t>
      </w:r>
    </w:p>
    <w:p w14:paraId="7C0778DA" w14:textId="77777777" w:rsidR="009004B8" w:rsidRDefault="009004B8" w:rsidP="009004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5: Support to select one from multiple (pre)configured CPE starting positions</w:t>
      </w:r>
      <w:r w:rsidRPr="00915CB7">
        <w:rPr>
          <w:rFonts w:ascii="Times New Roman" w:eastAsia="+mn-ea" w:hAnsi="Times New Roman" w:cs="Times New Roman"/>
          <w:b/>
          <w:bCs/>
          <w:i/>
          <w:iCs/>
          <w:color w:val="000000"/>
          <w:kern w:val="24"/>
          <w:sz w:val="20"/>
          <w:szCs w:val="20"/>
          <w:u w:val="single"/>
        </w:rPr>
        <w:t xml:space="preserve"> for multiple UEs with </w:t>
      </w:r>
      <w:proofErr w:type="spellStart"/>
      <w:r w:rsidRPr="00915CB7">
        <w:rPr>
          <w:rFonts w:ascii="Times New Roman" w:eastAsia="+mn-ea" w:hAnsi="Times New Roman" w:cs="Times New Roman"/>
          <w:b/>
          <w:bCs/>
          <w:i/>
          <w:iCs/>
          <w:color w:val="000000"/>
          <w:kern w:val="24"/>
          <w:sz w:val="20"/>
          <w:szCs w:val="20"/>
          <w:u w:val="single"/>
        </w:rPr>
        <w:t>FDMed</w:t>
      </w:r>
      <w:proofErr w:type="spellEnd"/>
      <w:r w:rsidRPr="00915CB7">
        <w:rPr>
          <w:rFonts w:ascii="Times New Roman" w:eastAsia="+mn-ea" w:hAnsi="Times New Roman" w:cs="Times New Roman"/>
          <w:b/>
          <w:bCs/>
          <w:i/>
          <w:iCs/>
          <w:color w:val="000000"/>
          <w:kern w:val="24"/>
          <w:sz w:val="20"/>
          <w:szCs w:val="20"/>
          <w:u w:val="single"/>
        </w:rPr>
        <w:t xml:space="preserve"> resources</w:t>
      </w:r>
      <w:r>
        <w:rPr>
          <w:rFonts w:ascii="Times New Roman" w:eastAsia="+mn-ea" w:hAnsi="Times New Roman" w:cs="Times New Roman"/>
          <w:b/>
          <w:bCs/>
          <w:i/>
          <w:iCs/>
          <w:color w:val="000000"/>
          <w:kern w:val="24"/>
          <w:sz w:val="20"/>
          <w:szCs w:val="20"/>
          <w:u w:val="single"/>
        </w:rPr>
        <w:t xml:space="preserve"> in mode 2.</w:t>
      </w:r>
    </w:p>
    <w:p w14:paraId="15427AB6" w14:textId="77777777" w:rsidR="00F80DE2"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326A4F7E" w14:textId="77777777" w:rsidR="00F80DE2" w:rsidRDefault="00F80DE2" w:rsidP="00F80DE2">
      <w:pPr>
        <w:pStyle w:val="NormalWeb"/>
        <w:spacing w:before="77" w:beforeAutospacing="0" w:after="12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Pr="007B3C90">
        <w:rPr>
          <w:rFonts w:ascii="Times New Roman" w:hAnsi="Times New Roman" w:cs="Times New Roman"/>
          <w:sz w:val="20"/>
          <w:szCs w:val="20"/>
          <w:lang w:val="en-GB"/>
        </w:rPr>
        <w:t>similar problem</w:t>
      </w:r>
      <w:r>
        <w:rPr>
          <w:rFonts w:ascii="Times New Roman" w:hAnsi="Times New Roman" w:cs="Times New Roman"/>
          <w:sz w:val="20"/>
          <w:szCs w:val="20"/>
          <w:lang w:val="en-GB"/>
        </w:rPr>
        <w:t xml:space="preserve"> also appears in mode 1, network can indicate a common CPE starting position for multiple UEs scheduled in same slot with orthogonal frequency resources (i.e., </w:t>
      </w:r>
      <w:proofErr w:type="spellStart"/>
      <w:r>
        <w:rPr>
          <w:rFonts w:ascii="Times New Roman" w:hAnsi="Times New Roman" w:cs="Times New Roman"/>
          <w:sz w:val="20"/>
          <w:szCs w:val="20"/>
          <w:lang w:val="en-GB"/>
        </w:rPr>
        <w:t>FDMed</w:t>
      </w:r>
      <w:proofErr w:type="spellEnd"/>
      <w:r>
        <w:rPr>
          <w:rFonts w:ascii="Times New Roman" w:hAnsi="Times New Roman" w:cs="Times New Roman"/>
          <w:sz w:val="20"/>
          <w:szCs w:val="20"/>
          <w:lang w:val="en-GB"/>
        </w:rPr>
        <w:t xml:space="preserve"> resources). There is no doubt this increases the resource efficiency in system point of view. </w:t>
      </w:r>
    </w:p>
    <w:p w14:paraId="3378512B" w14:textId="1E19FB66" w:rsidR="00F80DE2"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A43BFC">
        <w:rPr>
          <w:rFonts w:ascii="Times New Roman" w:eastAsia="+mn-ea" w:hAnsi="Times New Roman" w:cs="Times New Roman"/>
          <w:b/>
          <w:bCs/>
          <w:i/>
          <w:iCs/>
          <w:color w:val="000000"/>
          <w:kern w:val="24"/>
          <w:sz w:val="20"/>
          <w:szCs w:val="20"/>
          <w:u w:val="single"/>
        </w:rPr>
        <w:t>6</w:t>
      </w:r>
      <w:r>
        <w:rPr>
          <w:rFonts w:ascii="Times New Roman" w:eastAsia="+mn-ea" w:hAnsi="Times New Roman" w:cs="Times New Roman"/>
          <w:b/>
          <w:bCs/>
          <w:i/>
          <w:iCs/>
          <w:color w:val="000000"/>
          <w:kern w:val="24"/>
          <w:sz w:val="20"/>
          <w:szCs w:val="20"/>
          <w:u w:val="single"/>
        </w:rPr>
        <w:t xml:space="preserve">: Support to </w:t>
      </w:r>
      <w:r w:rsidRPr="009004B8">
        <w:rPr>
          <w:rFonts w:ascii="Times New Roman" w:eastAsia="+mn-ea" w:hAnsi="Times New Roman" w:cs="Times New Roman"/>
          <w:b/>
          <w:bCs/>
          <w:i/>
          <w:iCs/>
          <w:color w:val="000000"/>
          <w:kern w:val="24"/>
          <w:sz w:val="20"/>
          <w:szCs w:val="20"/>
          <w:u w:val="single"/>
        </w:rPr>
        <w:t>indicate a certain CPE starting</w:t>
      </w:r>
      <w:r>
        <w:rPr>
          <w:rFonts w:ascii="Times New Roman" w:eastAsia="+mn-ea" w:hAnsi="Times New Roman" w:cs="Times New Roman"/>
          <w:b/>
          <w:bCs/>
          <w:i/>
          <w:iCs/>
          <w:color w:val="000000"/>
          <w:kern w:val="24"/>
          <w:sz w:val="20"/>
          <w:szCs w:val="20"/>
          <w:u w:val="single"/>
        </w:rPr>
        <w:t xml:space="preserve"> position for transmission UE in mode 1.</w:t>
      </w:r>
    </w:p>
    <w:p w14:paraId="529E616A" w14:textId="592D62AD" w:rsidR="00F80DE2" w:rsidRDefault="00F80DE2"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663ABDBC" w14:textId="39841C89" w:rsidR="00380BE5" w:rsidRPr="006C0715" w:rsidRDefault="00380BE5" w:rsidP="006C0715">
      <w:pPr>
        <w:pStyle w:val="BodyText"/>
      </w:pPr>
    </w:p>
    <w:p w14:paraId="3A655375" w14:textId="77777777" w:rsidR="00380BE5" w:rsidRDefault="00380BE5" w:rsidP="00380BE5">
      <w:pPr>
        <w:pStyle w:val="Heading2"/>
      </w:pPr>
      <w:r>
        <w:t xml:space="preserve">UE-to-UE COT sharing </w:t>
      </w:r>
      <w:proofErr w:type="gramStart"/>
      <w:r>
        <w:t>operation</w:t>
      </w:r>
      <w:proofErr w:type="gramEnd"/>
      <w:r>
        <w:t xml:space="preserve"> </w:t>
      </w:r>
    </w:p>
    <w:p w14:paraId="3B75D6B0" w14:textId="77777777" w:rsidR="00380BE5" w:rsidRDefault="00380BE5" w:rsidP="00380BE5">
      <w:pPr>
        <w:pStyle w:val="BodyText"/>
      </w:pPr>
    </w:p>
    <w:p w14:paraId="4F9184EB" w14:textId="4FD2DE40" w:rsidR="0086500D" w:rsidRDefault="00380BE5" w:rsidP="00380BE5">
      <w:pPr>
        <w:pStyle w:val="BodyText"/>
        <w:rPr>
          <w:lang w:val="en-US"/>
        </w:rPr>
      </w:pPr>
      <w:r w:rsidRPr="00380BE5">
        <w:t xml:space="preserve">The UE-to-UE COT sharing operation requires new SCI format to incorporate COT sharing indicator similar to DCI format 2_0 and further discussions are necessary how to transmit the COT sharing indicator to multiple Rx UEs or destination ids. The COT </w:t>
      </w:r>
      <w:r w:rsidRPr="00D520C0">
        <w:t>sharing</w:t>
      </w:r>
      <w:r w:rsidRPr="00ED34A9">
        <w:t xml:space="preserve"> </w:t>
      </w:r>
      <w:r w:rsidRPr="00D520C0">
        <w:t>indictor should include the remaining duration in terms of number of physical slots, channel access priority value, destination id of the COT recipient. If there</w:t>
      </w:r>
      <w:r w:rsidRPr="00380BE5">
        <w:t xml:space="preserve"> are more than one COT recipients, then RAN1 should discuss how to signal more than one destination ids along with the COT sharing indicator. </w:t>
      </w:r>
      <w:r w:rsidR="00880669">
        <w:rPr>
          <w:lang w:val="en-US"/>
        </w:rPr>
        <w:t>H</w:t>
      </w:r>
      <w:proofErr w:type="spellStart"/>
      <w:r w:rsidR="00EB0187" w:rsidRPr="00B6779A">
        <w:t>ence</w:t>
      </w:r>
      <w:proofErr w:type="spellEnd"/>
      <w:r w:rsidR="00EB0187" w:rsidRPr="00B6779A">
        <w:t xml:space="preserve"> how to define </w:t>
      </w:r>
      <w:r w:rsidR="0086500D" w:rsidRPr="00A33E8C">
        <w:rPr>
          <w:lang w:val="en-US"/>
        </w:rPr>
        <w:t>on</w:t>
      </w:r>
      <w:r w:rsidR="0086500D">
        <w:rPr>
          <w:lang w:val="en-US"/>
        </w:rPr>
        <w:t>e to one and one to many</w:t>
      </w:r>
      <w:r w:rsidR="00EB0187" w:rsidRPr="00B6779A">
        <w:t xml:space="preserve"> of the SCI format carrying the COT sharing indicator should be discussed in RAN1</w:t>
      </w:r>
      <w:r w:rsidR="00EB0187" w:rsidRPr="00A33E8C">
        <w:rPr>
          <w:lang w:val="en-US"/>
        </w:rPr>
        <w:t>.</w:t>
      </w:r>
      <w:r w:rsidR="0086500D">
        <w:rPr>
          <w:lang w:val="en-US"/>
        </w:rPr>
        <w:t xml:space="preserve"> </w:t>
      </w:r>
    </w:p>
    <w:p w14:paraId="5D8AD3E2" w14:textId="77777777" w:rsidR="00A33E8C" w:rsidRDefault="004E636A" w:rsidP="00A33E8C">
      <w:pPr>
        <w:pStyle w:val="BodyText"/>
      </w:pPr>
      <w:r w:rsidRPr="00A33E8C">
        <w:t xml:space="preserve">COT initiator can share the COT sharing indicator together with a destination </w:t>
      </w:r>
      <w:r w:rsidR="00880669" w:rsidRPr="00A33E8C">
        <w:t>ID</w:t>
      </w:r>
      <w:r w:rsidRPr="00A33E8C">
        <w:t xml:space="preserve"> and in such case COT recipient may transmit a unicast PSSCH towards the COT initiator in the shared COT. However, we need to restrict the COT recipient for </w:t>
      </w:r>
      <w:r w:rsidR="00ED34A9" w:rsidRPr="00A33E8C">
        <w:t xml:space="preserve">one-to-many case, </w:t>
      </w:r>
      <w:r w:rsidRPr="00A33E8C">
        <w:t>to limit the collision in the shared COT. COT sharing indicator can be restricted using a range value i.e., communication range</w:t>
      </w:r>
      <w:r w:rsidR="00CF6ED9" w:rsidRPr="00A33E8C">
        <w:t xml:space="preserve"> UEs within the communication range may become the COT recipient which further utilizes the remaining channel occupancy duration indicated in the COT sharing indicator for transmission. UEs outside the communication range does not become the COT recipient which means UEs outside the communication range may not use the remaining channel occupancy duration for transmission.</w:t>
      </w:r>
      <w:r w:rsidRPr="00A33E8C">
        <w:t xml:space="preserve">  </w:t>
      </w:r>
    </w:p>
    <w:p w14:paraId="65D6096F" w14:textId="138E1B26" w:rsid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0" w:name="_Hlk131771645"/>
      <w:bookmarkStart w:id="11" w:name="_Hlk127540714"/>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A82FBB">
        <w:rPr>
          <w:rFonts w:ascii="Times New Roman" w:eastAsia="+mn-ea" w:hAnsi="Times New Roman" w:cs="Times New Roman"/>
          <w:b/>
          <w:bCs/>
          <w:i/>
          <w:iCs/>
          <w:color w:val="000000"/>
          <w:kern w:val="24"/>
          <w:sz w:val="20"/>
          <w:szCs w:val="20"/>
          <w:u w:val="single"/>
        </w:rPr>
        <w:t>7</w:t>
      </w:r>
      <w:r w:rsidRPr="00380BE5">
        <w:rPr>
          <w:rFonts w:ascii="Times New Roman" w:eastAsia="+mn-ea" w:hAnsi="Times New Roman" w:cs="Times New Roman"/>
          <w:b/>
          <w:bCs/>
          <w:i/>
          <w:iCs/>
          <w:color w:val="000000"/>
          <w:kern w:val="24"/>
          <w:sz w:val="20"/>
          <w:szCs w:val="20"/>
          <w:u w:val="single"/>
        </w:rPr>
        <w:t xml:space="preserve">: </w:t>
      </w:r>
      <w:r w:rsidR="00EB0187">
        <w:rPr>
          <w:rFonts w:ascii="Times New Roman" w:eastAsia="+mn-ea" w:hAnsi="Times New Roman" w:cs="Times New Roman"/>
          <w:b/>
          <w:bCs/>
          <w:i/>
          <w:iCs/>
          <w:color w:val="000000"/>
          <w:kern w:val="24"/>
          <w:sz w:val="20"/>
          <w:szCs w:val="20"/>
          <w:u w:val="single"/>
        </w:rPr>
        <w:t xml:space="preserve">COT sharing indication includes </w:t>
      </w:r>
      <w:r w:rsidR="00EB0187"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sidR="0086500D">
        <w:rPr>
          <w:rFonts w:ascii="Times New Roman" w:eastAsia="+mn-ea" w:hAnsi="Times New Roman" w:cs="Times New Roman"/>
          <w:b/>
          <w:bCs/>
          <w:i/>
          <w:iCs/>
          <w:color w:val="000000"/>
          <w:kern w:val="24"/>
          <w:sz w:val="20"/>
          <w:szCs w:val="20"/>
          <w:u w:val="single"/>
        </w:rPr>
        <w:t xml:space="preserve"> </w:t>
      </w:r>
      <w:r w:rsidR="00327FE2">
        <w:rPr>
          <w:rFonts w:ascii="Times New Roman" w:eastAsia="+mn-ea" w:hAnsi="Times New Roman" w:cs="Times New Roman"/>
          <w:b/>
          <w:bCs/>
          <w:i/>
          <w:iCs/>
          <w:color w:val="000000"/>
          <w:kern w:val="24"/>
          <w:sz w:val="20"/>
          <w:szCs w:val="20"/>
          <w:u w:val="single"/>
        </w:rPr>
        <w:t>and/</w:t>
      </w:r>
      <w:r w:rsidR="0086500D">
        <w:rPr>
          <w:rFonts w:ascii="Times New Roman" w:eastAsia="+mn-ea" w:hAnsi="Times New Roman" w:cs="Times New Roman"/>
          <w:b/>
          <w:bCs/>
          <w:i/>
          <w:iCs/>
          <w:color w:val="000000"/>
          <w:kern w:val="24"/>
          <w:sz w:val="20"/>
          <w:szCs w:val="20"/>
          <w:u w:val="single"/>
        </w:rPr>
        <w:t>or range</w:t>
      </w:r>
      <w:r w:rsidR="00EB0187" w:rsidRPr="00EB0187">
        <w:rPr>
          <w:rFonts w:ascii="Times New Roman" w:eastAsia="+mn-ea" w:hAnsi="Times New Roman" w:cs="Times New Roman"/>
          <w:b/>
          <w:bCs/>
          <w:i/>
          <w:iCs/>
          <w:color w:val="000000"/>
          <w:kern w:val="24"/>
          <w:sz w:val="20"/>
          <w:szCs w:val="20"/>
          <w:u w:val="single"/>
        </w:rPr>
        <w:t xml:space="preserve"> of the COT recipient</w:t>
      </w:r>
      <w:r w:rsidR="00A57E40">
        <w:rPr>
          <w:rFonts w:ascii="Times New Roman" w:eastAsia="+mn-ea" w:hAnsi="Times New Roman" w:cs="Times New Roman"/>
          <w:b/>
          <w:bCs/>
          <w:i/>
          <w:iCs/>
          <w:color w:val="000000"/>
          <w:kern w:val="24"/>
          <w:sz w:val="20"/>
          <w:szCs w:val="20"/>
          <w:u w:val="single"/>
        </w:rPr>
        <w:t>.</w:t>
      </w:r>
    </w:p>
    <w:p w14:paraId="15D7AE90" w14:textId="55850EF7" w:rsidR="00EB0187" w:rsidRDefault="00EB0187"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2" w:name="_Hlk131771648"/>
      <w:bookmarkEnd w:id="10"/>
      <w:r>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8</w:t>
      </w:r>
      <w:r>
        <w:rPr>
          <w:rFonts w:ascii="Times New Roman" w:eastAsia="+mn-ea" w:hAnsi="Times New Roman" w:cs="Times New Roman"/>
          <w:b/>
          <w:bCs/>
          <w:i/>
          <w:iCs/>
          <w:color w:val="000000"/>
          <w:kern w:val="24"/>
          <w:sz w:val="20"/>
          <w:szCs w:val="20"/>
          <w:u w:val="single"/>
        </w:rPr>
        <w:t>: COT initiator should have the flexibility to transmit COT sharing indicator to a one-one or one to many UEs/destinations</w:t>
      </w:r>
      <w:r w:rsidR="006C572A">
        <w:rPr>
          <w:rFonts w:ascii="Times New Roman" w:eastAsia="+mn-ea" w:hAnsi="Times New Roman" w:cs="Times New Roman"/>
          <w:b/>
          <w:bCs/>
          <w:i/>
          <w:iCs/>
          <w:color w:val="000000"/>
          <w:kern w:val="24"/>
          <w:sz w:val="20"/>
          <w:szCs w:val="20"/>
          <w:u w:val="single"/>
        </w:rPr>
        <w:t>.</w:t>
      </w:r>
    </w:p>
    <w:bookmarkEnd w:id="11"/>
    <w:bookmarkEnd w:id="12"/>
    <w:p w14:paraId="402861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34CF19" w14:textId="51AAFDCE" w:rsidR="00380BE5" w:rsidRDefault="00380BE5" w:rsidP="00380BE5">
      <w:pPr>
        <w:pStyle w:val="BodyText"/>
      </w:pPr>
      <w:r w:rsidRPr="00B6779A">
        <w:t xml:space="preserve">COT initiator which is the Tx UE should have the flexibility to transmit unicast, groupcast or broadcast data in the initiated COT and if there are no more data to be transmitted within the COT may share the initiated COT to multiple Rx UEs or destination ids. COT recipient should have the flexibility to use the shared COT to transmit unicast, groupcast, broadcast data. </w:t>
      </w:r>
    </w:p>
    <w:p w14:paraId="07F9E1E1" w14:textId="5621F766" w:rsidR="00380BE5" w:rsidRP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3" w:name="_Hlk127540725"/>
      <w:bookmarkStart w:id="14" w:name="_Hlk131771652"/>
      <w:r w:rsidRPr="00380BE5">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COT recipient should have the flexibility to use the shared COT to transmit unicast, groupcast, broadcast data</w:t>
      </w:r>
      <w:bookmarkEnd w:id="13"/>
      <w:r w:rsidR="006C572A">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bookmarkEnd w:id="14"/>
    <w:p w14:paraId="0F309D60" w14:textId="77777777" w:rsidR="00380BE5" w:rsidRDefault="00380BE5" w:rsidP="00380BE5">
      <w:pPr>
        <w:pStyle w:val="BodyText"/>
      </w:pPr>
    </w:p>
    <w:p w14:paraId="185B2884" w14:textId="2AEFBCE0" w:rsidR="00380BE5" w:rsidRPr="00B6779A" w:rsidRDefault="00380BE5" w:rsidP="00380BE5">
      <w:pPr>
        <w:pStyle w:val="BodyText"/>
      </w:pPr>
      <w:r w:rsidRPr="00B6779A">
        <w:t xml:space="preserve">COT recipient </w:t>
      </w:r>
      <w:r w:rsidR="00E43131" w:rsidRPr="00A33E8C">
        <w:rPr>
          <w:lang w:val="en-US"/>
        </w:rPr>
        <w:t>ne</w:t>
      </w:r>
      <w:r w:rsidR="00E43131">
        <w:rPr>
          <w:lang w:val="en-US"/>
        </w:rPr>
        <w:t xml:space="preserve">ed to </w:t>
      </w:r>
      <w:r w:rsidR="00E43131" w:rsidRPr="00A33E8C">
        <w:rPr>
          <w:lang w:val="en-US"/>
        </w:rPr>
        <w:t>tr</w:t>
      </w:r>
      <w:r w:rsidR="00E43131">
        <w:rPr>
          <w:lang w:val="en-US"/>
        </w:rPr>
        <w:t>ansmit</w:t>
      </w:r>
      <w:r w:rsidR="00E43131" w:rsidRPr="00B6779A">
        <w:t xml:space="preserve"> </w:t>
      </w:r>
      <w:r w:rsidRPr="00B6779A">
        <w:t xml:space="preserve">PSCCH/PSSCH, PSFCH in the shared COT to any UEs or destination ids unless the one of the transmissions is made to UE or source-destination id that provided the COT sharing indicator in that shared COT </w:t>
      </w:r>
    </w:p>
    <w:p w14:paraId="7C2E1722" w14:textId="7F69840E" w:rsidR="00380BE5" w:rsidRPr="00380BE5" w:rsidRDefault="00380BE5" w:rsidP="00417A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5" w:name="_Hlk127540739"/>
      <w:bookmarkStart w:id="16" w:name="_Hlk131771655"/>
      <w:r w:rsidRPr="00380BE5">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10</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sidR="0004212B">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least one transmission is to be made to the UE or source-destination id that provided the COT sharing indicator</w:t>
      </w:r>
      <w:r w:rsidR="006C572A">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bookmarkEnd w:id="15"/>
    </w:p>
    <w:bookmarkEnd w:id="16"/>
    <w:p w14:paraId="6BB72378" w14:textId="1F3C3DC8" w:rsidR="00380BE5" w:rsidRDefault="00380BE5" w:rsidP="00380BE5">
      <w:pPr>
        <w:pStyle w:val="BodyText"/>
        <w:rPr>
          <w:lang w:val="en-US"/>
        </w:rPr>
      </w:pPr>
    </w:p>
    <w:p w14:paraId="651AD607" w14:textId="04BF15FB" w:rsidR="00AB1AAA" w:rsidRDefault="00AB1AAA" w:rsidP="00380BE5">
      <w:pPr>
        <w:pStyle w:val="BodyText"/>
        <w:rPr>
          <w:lang w:val="en-US"/>
        </w:rPr>
      </w:pPr>
      <w:r>
        <w:rPr>
          <w:lang w:val="en-US"/>
        </w:rPr>
        <w:t xml:space="preserve">For the detailed COT recipient discussion, previous agreement is captured </w:t>
      </w:r>
      <w:proofErr w:type="gramStart"/>
      <w:r>
        <w:rPr>
          <w:lang w:val="en-US"/>
        </w:rPr>
        <w:t>here</w:t>
      </w:r>
      <w:proofErr w:type="gramEnd"/>
      <w:r>
        <w:rPr>
          <w:lang w:val="en-US"/>
        </w:rPr>
        <w:t xml:space="preserve"> </w:t>
      </w:r>
    </w:p>
    <w:tbl>
      <w:tblPr>
        <w:tblStyle w:val="TableGrid"/>
        <w:tblW w:w="0" w:type="auto"/>
        <w:tblLook w:val="04A0" w:firstRow="1" w:lastRow="0" w:firstColumn="1" w:lastColumn="0" w:noHBand="0" w:noVBand="1"/>
      </w:tblPr>
      <w:tblGrid>
        <w:gridCol w:w="9307"/>
      </w:tblGrid>
      <w:tr w:rsidR="00417AB8" w14:paraId="2B3A53B9" w14:textId="77777777" w:rsidTr="00417AB8">
        <w:tc>
          <w:tcPr>
            <w:tcW w:w="9307" w:type="dxa"/>
          </w:tcPr>
          <w:p w14:paraId="77AAB9D1" w14:textId="77777777" w:rsidR="00417AB8" w:rsidRPr="00250910" w:rsidRDefault="00417AB8" w:rsidP="00417AB8">
            <w:r w:rsidRPr="00250910">
              <w:rPr>
                <w:highlight w:val="green"/>
              </w:rPr>
              <w:lastRenderedPageBreak/>
              <w:t>Agreement</w:t>
            </w:r>
          </w:p>
          <w:p w14:paraId="6BA7906B" w14:textId="77777777" w:rsidR="00417AB8" w:rsidRPr="0087194E" w:rsidRDefault="00417AB8">
            <w:pPr>
              <w:pStyle w:val="ListParagraph"/>
              <w:numPr>
                <w:ilvl w:val="0"/>
                <w:numId w:val="18"/>
              </w:numPr>
              <w:overflowPunct w:val="0"/>
              <w:spacing w:after="180"/>
              <w:ind w:leftChars="0"/>
              <w:contextualSpacing/>
              <w:textAlignment w:val="baseline"/>
            </w:pPr>
            <w:r w:rsidRPr="0087194E">
              <w:t>A responding UE over a shared COT can be:</w:t>
            </w:r>
          </w:p>
          <w:p w14:paraId="165C3EB4" w14:textId="77777777" w:rsidR="00417AB8" w:rsidRPr="0087194E" w:rsidRDefault="00417AB8">
            <w:pPr>
              <w:pStyle w:val="ListParagraph"/>
              <w:numPr>
                <w:ilvl w:val="1"/>
                <w:numId w:val="18"/>
              </w:numPr>
              <w:overflowPunct w:val="0"/>
              <w:spacing w:after="180"/>
              <w:ind w:leftChars="0"/>
              <w:contextualSpacing/>
              <w:textAlignment w:val="baseline"/>
            </w:pPr>
            <w:r w:rsidRPr="0087194E">
              <w:t xml:space="preserve">a receiving UE, which is the target of a PSCCH/PSSCH transmission of a COT </w:t>
            </w:r>
            <w:proofErr w:type="gramStart"/>
            <w:r w:rsidRPr="0087194E">
              <w:t>initiator</w:t>
            </w:r>
            <w:proofErr w:type="gramEnd"/>
          </w:p>
          <w:p w14:paraId="6BDE2D2B" w14:textId="77777777" w:rsidR="00417AB8" w:rsidRPr="0087194E" w:rsidRDefault="00417AB8">
            <w:pPr>
              <w:pStyle w:val="ListParagraph"/>
              <w:numPr>
                <w:ilvl w:val="2"/>
                <w:numId w:val="18"/>
              </w:numPr>
              <w:overflowPunct w:val="0"/>
              <w:spacing w:after="180"/>
              <w:ind w:leftChars="0"/>
              <w:contextualSpacing/>
              <w:textAlignment w:val="baseline"/>
              <w:rPr>
                <w:lang w:eastAsia="zh-CN"/>
              </w:rPr>
            </w:pPr>
            <w:r w:rsidRPr="0087194E">
              <w:rPr>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87194E">
              <w:rPr>
                <w:lang w:eastAsia="zh-CN"/>
              </w:rPr>
              <w:t>UE</w:t>
            </w:r>
            <w:proofErr w:type="gramEnd"/>
          </w:p>
          <w:p w14:paraId="4577CA26" w14:textId="77777777" w:rsidR="00417AB8" w:rsidRPr="0087194E" w:rsidRDefault="00417AB8">
            <w:pPr>
              <w:pStyle w:val="ListParagraph"/>
              <w:numPr>
                <w:ilvl w:val="2"/>
                <w:numId w:val="18"/>
              </w:numPr>
              <w:overflowPunct w:val="0"/>
              <w:spacing w:after="180"/>
              <w:ind w:leftChars="0"/>
              <w:contextualSpacing/>
              <w:textAlignment w:val="baseline"/>
              <w:rPr>
                <w:lang w:eastAsia="zh-CN"/>
              </w:rPr>
            </w:pPr>
            <w:r w:rsidRPr="0087194E">
              <w:rPr>
                <w:lang w:eastAsia="zh-CN"/>
              </w:rPr>
              <w:t xml:space="preserve">In the case of groupcast and broadcast, when the destination ID contained in the COT initiator’s SCI match to a destination ID known at the receiving </w:t>
            </w:r>
            <w:proofErr w:type="gramStart"/>
            <w:r w:rsidRPr="0087194E">
              <w:rPr>
                <w:lang w:eastAsia="zh-CN"/>
              </w:rPr>
              <w:t>UE</w:t>
            </w:r>
            <w:proofErr w:type="gramEnd"/>
          </w:p>
          <w:p w14:paraId="1F92F3A4" w14:textId="77777777" w:rsidR="00417AB8" w:rsidRPr="0087194E" w:rsidRDefault="00417AB8">
            <w:pPr>
              <w:pStyle w:val="ListParagraph"/>
              <w:numPr>
                <w:ilvl w:val="1"/>
                <w:numId w:val="18"/>
              </w:numPr>
              <w:overflowPunct w:val="0"/>
              <w:spacing w:after="180"/>
              <w:ind w:leftChars="0"/>
              <w:contextualSpacing/>
              <w:textAlignment w:val="baseline"/>
              <w:rPr>
                <w:lang w:eastAsia="zh-CN"/>
              </w:rPr>
            </w:pPr>
            <w:r w:rsidRPr="0087194E">
              <w:rPr>
                <w:lang w:eastAsia="zh-CN"/>
              </w:rPr>
              <w:t xml:space="preserve">a UE identified by ID(s), if additional IDs are supported in the COT sharing information (in addition to the source and destination IDs of the </w:t>
            </w:r>
            <w:r w:rsidRPr="0087194E">
              <w:t>PSCCH/PSSCH</w:t>
            </w:r>
            <w:r w:rsidRPr="0087194E">
              <w:rPr>
                <w:lang w:eastAsia="zh-CN"/>
              </w:rPr>
              <w:t xml:space="preserve"> transmission), when additional IDs are included in the COT sharing information from the COT </w:t>
            </w:r>
            <w:proofErr w:type="gramStart"/>
            <w:r w:rsidRPr="0087194E">
              <w:rPr>
                <w:lang w:eastAsia="zh-CN"/>
              </w:rPr>
              <w:t>initiator</w:t>
            </w:r>
            <w:proofErr w:type="gramEnd"/>
          </w:p>
          <w:p w14:paraId="63999A44" w14:textId="77777777" w:rsidR="00417AB8" w:rsidRPr="0087194E" w:rsidRDefault="00417AB8">
            <w:pPr>
              <w:pStyle w:val="ListParagraph"/>
              <w:numPr>
                <w:ilvl w:val="2"/>
                <w:numId w:val="18"/>
              </w:numPr>
              <w:overflowPunct w:val="0"/>
              <w:spacing w:after="180"/>
              <w:ind w:leftChars="0"/>
              <w:contextualSpacing/>
              <w:textAlignment w:val="baseline"/>
              <w:rPr>
                <w:lang w:eastAsia="zh-CN"/>
              </w:rPr>
            </w:pPr>
            <w:r w:rsidRPr="0087194E">
              <w:rPr>
                <w:lang w:eastAsia="zh-CN"/>
              </w:rPr>
              <w:t xml:space="preserve">FFS Limitations on what additional IDs may be included and how they may be </w:t>
            </w:r>
            <w:proofErr w:type="gramStart"/>
            <w:r w:rsidRPr="0087194E">
              <w:rPr>
                <w:lang w:eastAsia="zh-CN"/>
              </w:rPr>
              <w:t>indicated</w:t>
            </w:r>
            <w:proofErr w:type="gramEnd"/>
          </w:p>
          <w:p w14:paraId="16C00BAE" w14:textId="77777777" w:rsidR="00417AB8" w:rsidRPr="00EA19E1" w:rsidRDefault="00417AB8" w:rsidP="00417AB8">
            <w:r w:rsidRPr="00EA19E1">
              <w:rPr>
                <w:highlight w:val="green"/>
              </w:rPr>
              <w:t>Agreement</w:t>
            </w:r>
          </w:p>
          <w:p w14:paraId="608CD80B" w14:textId="77777777" w:rsidR="00417AB8" w:rsidRPr="0087194E" w:rsidRDefault="00417AB8" w:rsidP="00417AB8">
            <w:pPr>
              <w:rPr>
                <w:lang w:eastAsia="x-none"/>
              </w:rPr>
            </w:pPr>
            <w:r w:rsidRPr="0087194E">
              <w:rPr>
                <w:lang w:eastAsia="x-none"/>
              </w:rPr>
              <w:t>A responding UE’s PSSCH/PSCCH transmission(s) within RB set(s) corresponding to a shared COT is intended for the COT initiating UE when,</w:t>
            </w:r>
          </w:p>
          <w:p w14:paraId="164902ED" w14:textId="77777777" w:rsidR="00417AB8" w:rsidRPr="0087194E" w:rsidRDefault="00417AB8">
            <w:pPr>
              <w:numPr>
                <w:ilvl w:val="0"/>
                <w:numId w:val="11"/>
              </w:numPr>
              <w:rPr>
                <w:szCs w:val="18"/>
                <w:lang w:eastAsia="x-none"/>
              </w:rPr>
            </w:pPr>
            <w:r w:rsidRPr="0087194E">
              <w:rPr>
                <w:szCs w:val="18"/>
                <w:lang w:eastAsia="x-none"/>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A020B47" w14:textId="77777777" w:rsidR="00417AB8" w:rsidRPr="0087194E" w:rsidRDefault="00417AB8">
            <w:pPr>
              <w:numPr>
                <w:ilvl w:val="0"/>
                <w:numId w:val="11"/>
              </w:numPr>
              <w:rPr>
                <w:szCs w:val="18"/>
                <w:lang w:eastAsia="x-none"/>
              </w:rPr>
            </w:pPr>
            <w:r w:rsidRPr="0087194E">
              <w:rPr>
                <w:szCs w:val="18"/>
                <w:lang w:eastAsia="x-none"/>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B7759B8" w14:textId="77777777" w:rsidR="00417AB8" w:rsidRPr="0087194E" w:rsidRDefault="00417AB8">
            <w:pPr>
              <w:numPr>
                <w:ilvl w:val="0"/>
                <w:numId w:val="11"/>
              </w:numPr>
              <w:rPr>
                <w:szCs w:val="18"/>
                <w:lang w:eastAsia="x-none"/>
              </w:rPr>
            </w:pPr>
            <w:r w:rsidRPr="0087194E">
              <w:rPr>
                <w:szCs w:val="18"/>
                <w:lang w:eastAsia="x-none"/>
              </w:rPr>
              <w:t>FFS: all other details and additional restrictions</w:t>
            </w:r>
          </w:p>
          <w:p w14:paraId="32BD823E" w14:textId="77777777" w:rsidR="00417AB8" w:rsidRDefault="00417AB8" w:rsidP="001227F7">
            <w:pPr>
              <w:pStyle w:val="LGTdoc"/>
              <w:spacing w:before="0" w:afterLines="0" w:after="0" w:line="240" w:lineRule="auto"/>
              <w:ind w:left="0" w:firstLine="0"/>
              <w:rPr>
                <w:rFonts w:eastAsia="宋体"/>
                <w:kern w:val="0"/>
                <w:szCs w:val="20"/>
                <w:lang w:val="x-none" w:eastAsia="en-US"/>
              </w:rPr>
            </w:pPr>
          </w:p>
        </w:tc>
      </w:tr>
    </w:tbl>
    <w:p w14:paraId="0648E5CB" w14:textId="77777777" w:rsidR="00417AB8" w:rsidRDefault="00417AB8" w:rsidP="001227F7">
      <w:pPr>
        <w:pStyle w:val="LGTdoc"/>
        <w:spacing w:before="0" w:afterLines="0" w:after="0" w:line="240" w:lineRule="auto"/>
        <w:ind w:left="0" w:firstLine="0"/>
        <w:rPr>
          <w:rFonts w:eastAsia="宋体"/>
          <w:kern w:val="0"/>
          <w:sz w:val="20"/>
          <w:szCs w:val="20"/>
          <w:lang w:val="x-none" w:eastAsia="en-US"/>
        </w:rPr>
      </w:pPr>
    </w:p>
    <w:p w14:paraId="126B4C34" w14:textId="335606A0" w:rsidR="001227F7" w:rsidRPr="001F5B8A" w:rsidRDefault="001227F7" w:rsidP="001227F7">
      <w:pPr>
        <w:pStyle w:val="LGTdoc"/>
        <w:spacing w:before="0" w:afterLines="0" w:after="0" w:line="240" w:lineRule="auto"/>
        <w:ind w:left="0" w:firstLine="0"/>
        <w:rPr>
          <w:rFonts w:eastAsia="宋体"/>
          <w:kern w:val="0"/>
          <w:sz w:val="20"/>
          <w:szCs w:val="20"/>
          <w:lang w:val="x-none" w:eastAsia="en-US"/>
        </w:rPr>
      </w:pPr>
      <w:r w:rsidRPr="001F5B8A">
        <w:rPr>
          <w:rFonts w:eastAsia="宋体"/>
          <w:kern w:val="0"/>
          <w:sz w:val="20"/>
          <w:szCs w:val="20"/>
          <w:lang w:val="x-none" w:eastAsia="en-US"/>
        </w:rPr>
        <w:t xml:space="preserve">L2 Source ID and L2 destination ID are each 24 bit provided by higher layer and transmitted in the MAC header, however the physical layer transmits 16 bit L1 destination ID and 8 bit L1 source ID that are truncated portion of the L2 IDs. 2nd SCI includes 16 bit L1 destination ID and 8 bit L1 source ID. </w:t>
      </w:r>
      <w:r w:rsidR="009910CD" w:rsidRPr="001F5B8A">
        <w:rPr>
          <w:rFonts w:eastAsia="宋体"/>
          <w:kern w:val="0"/>
          <w:sz w:val="20"/>
          <w:szCs w:val="20"/>
          <w:lang w:val="x-none" w:eastAsia="en-US"/>
        </w:rPr>
        <w:t xml:space="preserve">SCI transmitting COT sharing indicator includes one pair of Source-destination IDs. </w:t>
      </w:r>
      <w:r w:rsidR="006018B6" w:rsidRPr="001F5B8A">
        <w:rPr>
          <w:rFonts w:eastAsia="宋体"/>
          <w:kern w:val="0"/>
          <w:sz w:val="20"/>
          <w:szCs w:val="20"/>
          <w:lang w:val="x-none" w:eastAsia="en-US"/>
        </w:rPr>
        <w:t xml:space="preserve">Providing </w:t>
      </w:r>
      <w:r w:rsidR="009910CD" w:rsidRPr="001F5B8A">
        <w:rPr>
          <w:rFonts w:eastAsia="宋体"/>
          <w:kern w:val="0"/>
          <w:sz w:val="20"/>
          <w:szCs w:val="20"/>
          <w:lang w:val="x-none" w:eastAsia="en-US"/>
        </w:rPr>
        <w:t>other</w:t>
      </w:r>
      <w:r w:rsidR="006018B6" w:rsidRPr="001F5B8A">
        <w:rPr>
          <w:rFonts w:eastAsia="宋体"/>
          <w:kern w:val="0"/>
          <w:sz w:val="20"/>
          <w:szCs w:val="20"/>
          <w:lang w:val="x-none" w:eastAsia="en-US"/>
        </w:rPr>
        <w:t xml:space="preserve"> additional IDs </w:t>
      </w:r>
      <w:r w:rsidR="009910CD" w:rsidRPr="001F5B8A">
        <w:rPr>
          <w:rFonts w:eastAsia="宋体"/>
          <w:kern w:val="0"/>
          <w:sz w:val="20"/>
          <w:szCs w:val="20"/>
          <w:lang w:val="x-none" w:eastAsia="en-US"/>
        </w:rPr>
        <w:t>supported by that UE-1 via</w:t>
      </w:r>
      <w:r w:rsidR="006018B6" w:rsidRPr="001F5B8A">
        <w:rPr>
          <w:rFonts w:eastAsia="宋体"/>
          <w:kern w:val="0"/>
          <w:sz w:val="20"/>
          <w:szCs w:val="20"/>
          <w:lang w:val="x-none" w:eastAsia="en-US"/>
        </w:rPr>
        <w:t xml:space="preserve"> MAC CE increases the resource overhead</w:t>
      </w:r>
      <w:r w:rsidR="009910CD" w:rsidRPr="001F5B8A">
        <w:rPr>
          <w:rFonts w:eastAsia="宋体"/>
          <w:kern w:val="0"/>
          <w:sz w:val="20"/>
          <w:szCs w:val="20"/>
          <w:lang w:val="x-none" w:eastAsia="en-US"/>
        </w:rPr>
        <w:t>.</w:t>
      </w:r>
      <w:r w:rsidR="006018B6" w:rsidRPr="001F5B8A">
        <w:rPr>
          <w:rFonts w:eastAsia="宋体"/>
          <w:kern w:val="0"/>
          <w:sz w:val="20"/>
          <w:szCs w:val="20"/>
          <w:lang w:val="x-none" w:eastAsia="en-US"/>
        </w:rPr>
        <w:t xml:space="preserve"> </w:t>
      </w:r>
      <w:r w:rsidR="009910CD" w:rsidRPr="001F5B8A">
        <w:rPr>
          <w:rFonts w:eastAsia="宋体"/>
          <w:kern w:val="0"/>
          <w:sz w:val="20"/>
          <w:szCs w:val="20"/>
          <w:lang w:val="x-none" w:eastAsia="en-US"/>
        </w:rPr>
        <w:t xml:space="preserve">Also transmitting through MAC CE increases the </w:t>
      </w:r>
      <w:r w:rsidR="006018B6" w:rsidRPr="001F5B8A">
        <w:rPr>
          <w:rFonts w:eastAsia="宋体"/>
          <w:kern w:val="0"/>
          <w:sz w:val="20"/>
          <w:szCs w:val="20"/>
          <w:lang w:val="x-none" w:eastAsia="en-US"/>
        </w:rPr>
        <w:t xml:space="preserve">latency </w:t>
      </w:r>
      <w:r w:rsidR="009910CD" w:rsidRPr="001F5B8A">
        <w:rPr>
          <w:rFonts w:eastAsia="宋体"/>
          <w:kern w:val="0"/>
          <w:sz w:val="20"/>
          <w:szCs w:val="20"/>
          <w:lang w:val="x-none" w:eastAsia="en-US"/>
        </w:rPr>
        <w:t xml:space="preserve">and, in such case, </w:t>
      </w:r>
      <w:r w:rsidR="006018B6" w:rsidRPr="001F5B8A">
        <w:rPr>
          <w:rFonts w:eastAsia="宋体"/>
          <w:kern w:val="0"/>
          <w:sz w:val="20"/>
          <w:szCs w:val="20"/>
          <w:lang w:val="x-none" w:eastAsia="en-US"/>
        </w:rPr>
        <w:t>additional IDs may be decoded by the COT recipient</w:t>
      </w:r>
      <w:r w:rsidR="009910CD" w:rsidRPr="001F5B8A">
        <w:rPr>
          <w:rFonts w:eastAsia="宋体"/>
          <w:kern w:val="0"/>
          <w:sz w:val="20"/>
          <w:szCs w:val="20"/>
          <w:lang w:val="x-none" w:eastAsia="en-US"/>
        </w:rPr>
        <w:t>s</w:t>
      </w:r>
      <w:r w:rsidR="006018B6" w:rsidRPr="001F5B8A">
        <w:rPr>
          <w:rFonts w:eastAsia="宋体"/>
          <w:kern w:val="0"/>
          <w:sz w:val="20"/>
          <w:szCs w:val="20"/>
          <w:lang w:val="x-none" w:eastAsia="en-US"/>
        </w:rPr>
        <w:t xml:space="preserve"> later compared to the COT sharing indicator transmitted using SCI. In order to avoid explicit transmission of additional IDs</w:t>
      </w:r>
      <w:r w:rsidR="009910CD" w:rsidRPr="001F5B8A">
        <w:rPr>
          <w:rFonts w:eastAsia="宋体"/>
          <w:kern w:val="0"/>
          <w:sz w:val="20"/>
          <w:szCs w:val="20"/>
          <w:lang w:val="x-none" w:eastAsia="en-US"/>
        </w:rPr>
        <w:t xml:space="preserve"> using MAC CE</w:t>
      </w:r>
      <w:r w:rsidR="006018B6" w:rsidRPr="001F5B8A">
        <w:rPr>
          <w:rFonts w:eastAsia="宋体"/>
          <w:kern w:val="0"/>
          <w:sz w:val="20"/>
          <w:szCs w:val="20"/>
          <w:lang w:val="x-none" w:eastAsia="en-US"/>
        </w:rPr>
        <w:t xml:space="preserve">, </w:t>
      </w:r>
      <w:r w:rsidRPr="001F5B8A">
        <w:rPr>
          <w:rFonts w:eastAsia="宋体"/>
          <w:kern w:val="0"/>
          <w:sz w:val="20"/>
          <w:szCs w:val="20"/>
          <w:lang w:val="x-none" w:eastAsia="en-US"/>
        </w:rPr>
        <w:t xml:space="preserve">additional IDs are provided using a combination of explicit or implicit method to save </w:t>
      </w:r>
      <w:r w:rsidR="009910CD" w:rsidRPr="001F5B8A">
        <w:rPr>
          <w:rFonts w:eastAsia="宋体"/>
          <w:kern w:val="0"/>
          <w:sz w:val="20"/>
          <w:szCs w:val="20"/>
          <w:lang w:val="x-none" w:eastAsia="en-US"/>
        </w:rPr>
        <w:t xml:space="preserve">resource </w:t>
      </w:r>
      <w:r w:rsidRPr="001F5B8A">
        <w:rPr>
          <w:rFonts w:eastAsia="宋体"/>
          <w:kern w:val="0"/>
          <w:sz w:val="20"/>
          <w:szCs w:val="20"/>
          <w:lang w:val="x-none" w:eastAsia="en-US"/>
        </w:rPr>
        <w:t>overhead</w:t>
      </w:r>
      <w:r w:rsidR="009910CD" w:rsidRPr="001F5B8A">
        <w:rPr>
          <w:rFonts w:eastAsia="宋体"/>
          <w:kern w:val="0"/>
          <w:sz w:val="20"/>
          <w:szCs w:val="20"/>
          <w:lang w:val="x-none" w:eastAsia="en-US"/>
        </w:rPr>
        <w:t xml:space="preserve"> and latency</w:t>
      </w:r>
      <w:r w:rsidRPr="001F5B8A">
        <w:rPr>
          <w:rFonts w:eastAsia="宋体"/>
          <w:kern w:val="0"/>
          <w:sz w:val="20"/>
          <w:szCs w:val="20"/>
          <w:lang w:val="x-none" w:eastAsia="en-US"/>
        </w:rPr>
        <w:t xml:space="preserve">. </w:t>
      </w:r>
    </w:p>
    <w:p w14:paraId="26DE1898" w14:textId="77777777" w:rsidR="009910CD" w:rsidRPr="001F5B8A" w:rsidRDefault="001227F7" w:rsidP="00380BE5">
      <w:pPr>
        <w:pStyle w:val="BodyText"/>
      </w:pPr>
      <w:r w:rsidRPr="001F5B8A">
        <w:t>If COT initiator shares the COT sharing indicator immediately after initiating the channel occupancy duration</w:t>
      </w:r>
      <w:r w:rsidR="009910CD" w:rsidRPr="001F5B8A">
        <w:t>,</w:t>
      </w:r>
      <w:r w:rsidRPr="001F5B8A">
        <w:t xml:space="preserve"> then </w:t>
      </w:r>
      <w:r w:rsidR="009910CD" w:rsidRPr="001F5B8A">
        <w:t xml:space="preserve">SCI carrying L1 IDs transmitted </w:t>
      </w:r>
      <w:r w:rsidRPr="001F5B8A">
        <w:t xml:space="preserve">by the COT initiator to </w:t>
      </w:r>
      <w:r w:rsidR="009910CD" w:rsidRPr="001F5B8A">
        <w:t xml:space="preserve">schedule </w:t>
      </w:r>
      <w:r w:rsidRPr="001F5B8A">
        <w:t xml:space="preserve">PSCCH/PSSCH transmission within the channel occupancy duration can be </w:t>
      </w:r>
      <w:r w:rsidR="009910CD" w:rsidRPr="001F5B8A">
        <w:t xml:space="preserve">a </w:t>
      </w:r>
      <w:r w:rsidRPr="001F5B8A">
        <w:t xml:space="preserve">potential </w:t>
      </w:r>
      <w:r w:rsidR="00574BFD" w:rsidRPr="001F5B8A">
        <w:t>additional IDs</w:t>
      </w:r>
      <w:r w:rsidR="009910CD" w:rsidRPr="001F5B8A">
        <w:t xml:space="preserve"> implicitly</w:t>
      </w:r>
      <w:r w:rsidRPr="001F5B8A">
        <w:t xml:space="preserve">. </w:t>
      </w:r>
    </w:p>
    <w:p w14:paraId="5AAE9FA6" w14:textId="77777777" w:rsidR="009E717B" w:rsidRPr="001F5B8A" w:rsidRDefault="00574BFD" w:rsidP="00380BE5">
      <w:pPr>
        <w:pStyle w:val="BodyText"/>
      </w:pPr>
      <w:r w:rsidRPr="001F5B8A">
        <w:t xml:space="preserve">Source and destination </w:t>
      </w:r>
      <w:r w:rsidR="001227F7" w:rsidRPr="001F5B8A">
        <w:t xml:space="preserve">IDs </w:t>
      </w:r>
      <w:r w:rsidR="009910CD" w:rsidRPr="001F5B8A">
        <w:t xml:space="preserve">in SCIs transmitted </w:t>
      </w:r>
      <w:r w:rsidR="001227F7" w:rsidRPr="001F5B8A">
        <w:t xml:space="preserve">from the slot where the COT sharing indicator is transmitted until the slot where the COT </w:t>
      </w:r>
      <w:r w:rsidR="009910CD" w:rsidRPr="001F5B8A">
        <w:t xml:space="preserve">duration </w:t>
      </w:r>
      <w:r w:rsidR="001227F7" w:rsidRPr="001F5B8A">
        <w:t>is shared to the recipient</w:t>
      </w:r>
      <w:r w:rsidR="009910CD" w:rsidRPr="001F5B8A">
        <w:t xml:space="preserve"> are taken as </w:t>
      </w:r>
      <w:r w:rsidR="001227F7" w:rsidRPr="001F5B8A">
        <w:t xml:space="preserve">forward </w:t>
      </w:r>
      <w:r w:rsidR="0091392C" w:rsidRPr="001F5B8A">
        <w:t>indication</w:t>
      </w:r>
      <w:r w:rsidR="009910CD" w:rsidRPr="001F5B8A">
        <w:t>s</w:t>
      </w:r>
      <w:r w:rsidR="0091392C" w:rsidRPr="001F5B8A">
        <w:t xml:space="preserve"> </w:t>
      </w:r>
      <w:r w:rsidR="009910CD" w:rsidRPr="001F5B8A">
        <w:t xml:space="preserve">for these </w:t>
      </w:r>
      <w:r w:rsidR="0091392C" w:rsidRPr="001F5B8A">
        <w:t xml:space="preserve">additional source and destination IDs. </w:t>
      </w:r>
    </w:p>
    <w:p w14:paraId="4DC17822" w14:textId="3D2D3038" w:rsidR="009E717B" w:rsidRPr="001F5B8A" w:rsidRDefault="009E717B" w:rsidP="00380BE5">
      <w:pPr>
        <w:pStyle w:val="BodyText"/>
      </w:pPr>
      <w:r w:rsidRPr="001F5B8A">
        <w:t xml:space="preserve">Additionally, </w:t>
      </w:r>
      <w:r w:rsidR="0097022D" w:rsidRPr="001F5B8A">
        <w:t>i</w:t>
      </w:r>
      <w:r w:rsidR="0091392C" w:rsidRPr="001F5B8A">
        <w:t xml:space="preserve">n </w:t>
      </w:r>
      <w:r w:rsidRPr="001F5B8A">
        <w:t>case the COT initiator would want to selectively choose the additional IDs then an additional</w:t>
      </w:r>
      <w:r w:rsidR="0091392C" w:rsidRPr="001F5B8A">
        <w:t xml:space="preserve"> bit may be included </w:t>
      </w:r>
      <w:r w:rsidRPr="001F5B8A">
        <w:t xml:space="preserve">in SCI in each slot </w:t>
      </w:r>
      <w:r w:rsidR="0091392C" w:rsidRPr="001F5B8A">
        <w:t xml:space="preserve">to inform </w:t>
      </w:r>
      <w:r w:rsidRPr="001F5B8A">
        <w:t xml:space="preserve">when the source-destination pair included in that SCI can be considered as </w:t>
      </w:r>
      <w:r w:rsidR="0091392C" w:rsidRPr="001F5B8A">
        <w:t xml:space="preserve">additional IDs to the COT recipients. </w:t>
      </w:r>
    </w:p>
    <w:p w14:paraId="12AEDD01" w14:textId="77777777" w:rsidR="00CB502B" w:rsidRDefault="0091392C" w:rsidP="00D01361">
      <w:pPr>
        <w:keepNext/>
        <w:spacing w:before="100" w:beforeAutospacing="1" w:after="100" w:afterAutospacing="1"/>
        <w:jc w:val="both"/>
      </w:pPr>
      <w:r>
        <w:object w:dxaOrig="11676" w:dyaOrig="4392" w14:anchorId="424B5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0.6pt" o:ole="">
            <v:imagedata r:id="rId10" o:title=""/>
          </v:shape>
          <o:OLEObject Type="Embed" ProgID="Visio.Drawing.15" ShapeID="_x0000_i1025" DrawAspect="Content" ObjectID="_1753273001" r:id="rId11"/>
        </w:object>
      </w:r>
    </w:p>
    <w:p w14:paraId="7730022C" w14:textId="13A7BDF6" w:rsidR="0091392C" w:rsidRDefault="00CB502B" w:rsidP="00CB502B">
      <w:pPr>
        <w:pStyle w:val="Caption"/>
        <w:jc w:val="center"/>
        <w:rPr>
          <w:rFonts w:ascii="Segoe UI" w:hAnsi="Segoe UI" w:cs="Segoe UI"/>
          <w:sz w:val="21"/>
          <w:szCs w:val="21"/>
        </w:rPr>
      </w:pPr>
      <w:r>
        <w:t xml:space="preserve">Figure </w:t>
      </w:r>
      <w:r w:rsidR="005473EA">
        <w:t>2</w:t>
      </w:r>
      <w:r>
        <w:t xml:space="preserve"> Forward indication to provide additional L1 IDs</w:t>
      </w:r>
    </w:p>
    <w:p w14:paraId="68EB8E1F" w14:textId="2B3BA559" w:rsidR="001227F7" w:rsidRDefault="0091392C" w:rsidP="00380BE5">
      <w:pPr>
        <w:pStyle w:val="BodyText"/>
        <w:rPr>
          <w:rFonts w:ascii="Segoe UI" w:hAnsi="Segoe UI" w:cs="Segoe UI"/>
          <w:sz w:val="21"/>
          <w:szCs w:val="21"/>
          <w:lang w:val="en-US"/>
        </w:rPr>
      </w:pPr>
      <w:r>
        <w:rPr>
          <w:rFonts w:ascii="Segoe UI" w:hAnsi="Segoe UI" w:cs="Segoe UI"/>
          <w:sz w:val="21"/>
          <w:szCs w:val="21"/>
          <w:lang w:val="en-US"/>
        </w:rPr>
        <w:t xml:space="preserve"> </w:t>
      </w:r>
      <w:r w:rsidR="001227F7">
        <w:rPr>
          <w:rFonts w:ascii="Segoe UI" w:hAnsi="Segoe UI" w:cs="Segoe UI"/>
          <w:sz w:val="21"/>
          <w:szCs w:val="21"/>
          <w:lang w:val="en-US"/>
        </w:rPr>
        <w:t xml:space="preserve">  </w:t>
      </w:r>
    </w:p>
    <w:p w14:paraId="53A4F463" w14:textId="646C033C" w:rsidR="009E717B" w:rsidRPr="00C73DD5" w:rsidRDefault="0091392C" w:rsidP="00380BE5">
      <w:pPr>
        <w:pStyle w:val="BodyText"/>
        <w:rPr>
          <w:rFonts w:eastAsia="+mn-ea"/>
          <w:b/>
          <w:bCs/>
          <w:i/>
          <w:iCs/>
          <w:color w:val="000000"/>
          <w:kern w:val="24"/>
          <w:u w:val="single"/>
          <w:lang w:val="en-US" w:eastAsia="zh-CN"/>
        </w:rPr>
      </w:pPr>
      <w:bookmarkStart w:id="17" w:name="_Hlk131771663"/>
      <w:r w:rsidRPr="00C73DD5">
        <w:rPr>
          <w:rFonts w:eastAsia="+mn-ea"/>
          <w:b/>
          <w:bCs/>
          <w:i/>
          <w:iCs/>
          <w:color w:val="000000"/>
          <w:kern w:val="24"/>
          <w:u w:val="single"/>
          <w:lang w:val="en-US" w:eastAsia="zh-CN"/>
        </w:rPr>
        <w:t>Proposal</w:t>
      </w:r>
      <w:r w:rsidR="008523CC">
        <w:rPr>
          <w:rFonts w:eastAsia="+mn-ea"/>
          <w:b/>
          <w:bCs/>
          <w:i/>
          <w:iCs/>
          <w:color w:val="000000"/>
          <w:kern w:val="24"/>
          <w:u w:val="single"/>
          <w:lang w:val="en-US" w:eastAsia="zh-CN"/>
        </w:rPr>
        <w:t xml:space="preserve"> </w:t>
      </w:r>
      <w:r w:rsidR="00A82FBB">
        <w:rPr>
          <w:rFonts w:eastAsia="+mn-ea"/>
          <w:b/>
          <w:bCs/>
          <w:i/>
          <w:iCs/>
          <w:color w:val="000000"/>
          <w:kern w:val="24"/>
          <w:u w:val="single"/>
          <w:lang w:val="en-US" w:eastAsia="zh-CN"/>
        </w:rPr>
        <w:t>11</w:t>
      </w:r>
      <w:r w:rsidRPr="00C73DD5">
        <w:rPr>
          <w:rFonts w:eastAsia="+mn-ea"/>
          <w:b/>
          <w:bCs/>
          <w:i/>
          <w:iCs/>
          <w:color w:val="000000"/>
          <w:kern w:val="24"/>
          <w:u w:val="single"/>
          <w:lang w:val="en-US" w:eastAsia="zh-CN"/>
        </w:rPr>
        <w:t xml:space="preserve">: Support additional IDs </w:t>
      </w:r>
      <w:r w:rsidR="009E717B" w:rsidRPr="00C73DD5">
        <w:rPr>
          <w:rFonts w:eastAsia="+mn-ea"/>
          <w:b/>
          <w:bCs/>
          <w:i/>
          <w:iCs/>
          <w:color w:val="000000"/>
          <w:kern w:val="24"/>
          <w:u w:val="single"/>
          <w:lang w:val="en-US" w:eastAsia="zh-CN"/>
        </w:rPr>
        <w:t xml:space="preserve">transmission </w:t>
      </w:r>
      <w:r w:rsidRPr="00C73DD5">
        <w:rPr>
          <w:rFonts w:eastAsia="+mn-ea"/>
          <w:b/>
          <w:bCs/>
          <w:i/>
          <w:iCs/>
          <w:color w:val="000000"/>
          <w:kern w:val="24"/>
          <w:u w:val="single"/>
          <w:lang w:val="en-US" w:eastAsia="zh-CN"/>
        </w:rPr>
        <w:t>to the COT recipient in the same COT</w:t>
      </w:r>
      <w:r w:rsidR="009E717B" w:rsidRPr="00C73DD5">
        <w:rPr>
          <w:rFonts w:eastAsia="+mn-ea"/>
          <w:b/>
          <w:bCs/>
          <w:i/>
          <w:iCs/>
          <w:color w:val="000000"/>
          <w:kern w:val="24"/>
          <w:u w:val="single"/>
          <w:lang w:val="en-US" w:eastAsia="zh-CN"/>
        </w:rPr>
        <w:t xml:space="preserve"> implicitly</w:t>
      </w:r>
      <w:r w:rsidR="006C572A">
        <w:rPr>
          <w:rFonts w:eastAsia="+mn-ea"/>
          <w:b/>
          <w:bCs/>
          <w:i/>
          <w:iCs/>
          <w:color w:val="000000"/>
          <w:kern w:val="24"/>
          <w:u w:val="single"/>
          <w:lang w:val="en-US" w:eastAsia="zh-CN"/>
        </w:rPr>
        <w:t>.</w:t>
      </w:r>
    </w:p>
    <w:p w14:paraId="76D5520F" w14:textId="1EC5092A" w:rsidR="0091392C" w:rsidRDefault="009E717B" w:rsidP="00380BE5">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sidR="008523CC">
        <w:rPr>
          <w:rFonts w:eastAsia="+mn-ea"/>
          <w:b/>
          <w:bCs/>
          <w:i/>
          <w:iCs/>
          <w:color w:val="000000"/>
          <w:kern w:val="24"/>
          <w:u w:val="single"/>
          <w:lang w:val="en-US" w:eastAsia="zh-CN"/>
        </w:rPr>
        <w:t xml:space="preserve"> </w:t>
      </w:r>
      <w:r w:rsidR="00A82FBB">
        <w:rPr>
          <w:rFonts w:eastAsia="+mn-ea"/>
          <w:b/>
          <w:bCs/>
          <w:i/>
          <w:iCs/>
          <w:color w:val="000000"/>
          <w:kern w:val="24"/>
          <w:u w:val="single"/>
          <w:lang w:val="en-US" w:eastAsia="zh-CN"/>
        </w:rPr>
        <w:t>12</w:t>
      </w:r>
      <w:r w:rsidRPr="00C73DD5">
        <w:rPr>
          <w:rFonts w:eastAsia="+mn-ea"/>
          <w:b/>
          <w:bCs/>
          <w:i/>
          <w:iCs/>
          <w:color w:val="000000"/>
          <w:kern w:val="24"/>
          <w:u w:val="single"/>
          <w:lang w:val="en-US" w:eastAsia="zh-CN"/>
        </w:rPr>
        <w:t xml:space="preserve">: SCIs transmitted by the COT initiator containing source-destination IDs in every slot can be leveraged </w:t>
      </w:r>
      <w:r w:rsidR="0091392C" w:rsidRPr="00C73DD5">
        <w:rPr>
          <w:rFonts w:eastAsia="+mn-ea"/>
          <w:b/>
          <w:bCs/>
          <w:i/>
          <w:iCs/>
          <w:color w:val="000000"/>
          <w:kern w:val="24"/>
          <w:u w:val="single"/>
          <w:lang w:val="en-US" w:eastAsia="zh-CN"/>
        </w:rPr>
        <w:t>to provide additional IDs</w:t>
      </w:r>
      <w:r w:rsidR="006018B6" w:rsidRPr="00C73DD5">
        <w:rPr>
          <w:rFonts w:eastAsia="+mn-ea"/>
          <w:b/>
          <w:bCs/>
          <w:i/>
          <w:iCs/>
          <w:color w:val="000000"/>
          <w:kern w:val="24"/>
          <w:u w:val="single"/>
          <w:lang w:val="en-US" w:eastAsia="zh-CN"/>
        </w:rPr>
        <w:t xml:space="preserve"> to the COT recipients</w:t>
      </w:r>
      <w:r w:rsidRPr="00C73DD5">
        <w:rPr>
          <w:rFonts w:eastAsia="+mn-ea"/>
          <w:b/>
          <w:bCs/>
          <w:i/>
          <w:iCs/>
          <w:color w:val="000000"/>
          <w:kern w:val="24"/>
          <w:u w:val="single"/>
          <w:lang w:val="en-US" w:eastAsia="zh-CN"/>
        </w:rPr>
        <w:t xml:space="preserve"> implicitly</w:t>
      </w:r>
      <w:r w:rsidR="006C572A">
        <w:rPr>
          <w:rFonts w:eastAsia="+mn-ea"/>
          <w:b/>
          <w:bCs/>
          <w:i/>
          <w:iCs/>
          <w:color w:val="000000"/>
          <w:kern w:val="24"/>
          <w:u w:val="single"/>
          <w:lang w:val="en-US" w:eastAsia="zh-CN"/>
        </w:rPr>
        <w:t>.</w:t>
      </w:r>
      <w:r w:rsidR="006018B6" w:rsidRPr="00C73DD5">
        <w:rPr>
          <w:rFonts w:eastAsia="+mn-ea"/>
          <w:b/>
          <w:bCs/>
          <w:i/>
          <w:iCs/>
          <w:color w:val="000000"/>
          <w:kern w:val="24"/>
          <w:u w:val="single"/>
          <w:lang w:val="en-US" w:eastAsia="zh-CN"/>
        </w:rPr>
        <w:t xml:space="preserve"> </w:t>
      </w:r>
      <w:r w:rsidR="0091392C" w:rsidRPr="00C73DD5">
        <w:rPr>
          <w:rFonts w:eastAsia="+mn-ea"/>
          <w:b/>
          <w:bCs/>
          <w:i/>
          <w:iCs/>
          <w:color w:val="000000"/>
          <w:kern w:val="24"/>
          <w:u w:val="single"/>
          <w:lang w:val="en-US" w:eastAsia="zh-CN"/>
        </w:rPr>
        <w:t xml:space="preserve"> </w:t>
      </w:r>
    </w:p>
    <w:bookmarkEnd w:id="17"/>
    <w:p w14:paraId="1B0E6B16" w14:textId="77777777" w:rsidR="00417AB8" w:rsidRPr="00C73DD5" w:rsidRDefault="00417AB8" w:rsidP="00380BE5">
      <w:pPr>
        <w:pStyle w:val="BodyText"/>
        <w:rPr>
          <w:rFonts w:eastAsia="+mn-ea"/>
          <w:b/>
          <w:bCs/>
          <w:i/>
          <w:iCs/>
          <w:color w:val="000000"/>
          <w:kern w:val="24"/>
          <w:u w:val="single"/>
          <w:lang w:val="en-US" w:eastAsia="zh-CN"/>
        </w:rPr>
      </w:pPr>
    </w:p>
    <w:p w14:paraId="023613CB" w14:textId="77E11FB5" w:rsidR="0091755E" w:rsidRDefault="0091755E" w:rsidP="0091755E">
      <w:pPr>
        <w:pStyle w:val="BodyText"/>
        <w:rPr>
          <w:lang w:val="en-US"/>
        </w:rPr>
      </w:pPr>
      <w:r>
        <w:rPr>
          <w:lang w:val="en-US"/>
        </w:rPr>
        <w:t xml:space="preserve">The agreement from RAN1#112 defines a responding UE as a target of a PSCCH/PSSCH transmission of a shared COT. A prior agreement states that a responding UE may use the shared COT for S-SSB transmissions. </w:t>
      </w:r>
      <w:proofErr w:type="gramStart"/>
      <w:r>
        <w:rPr>
          <w:lang w:val="en-US"/>
        </w:rPr>
        <w:t>Therefore</w:t>
      </w:r>
      <w:proofErr w:type="gramEnd"/>
      <w:r>
        <w:rPr>
          <w:lang w:val="en-US"/>
        </w:rPr>
        <w:t xml:space="preserve"> a </w:t>
      </w:r>
      <w:r w:rsidR="00C73DD5">
        <w:rPr>
          <w:lang w:val="en-US"/>
        </w:rPr>
        <w:t>synchronization</w:t>
      </w:r>
      <w:r>
        <w:rPr>
          <w:lang w:val="en-US"/>
        </w:rPr>
        <w:t xml:space="preserve"> reference UE would only be a responding UE (and therefore able to share the COT) if it has been a target of the initiating UE.</w:t>
      </w:r>
    </w:p>
    <w:p w14:paraId="2156E90B" w14:textId="28F458F3" w:rsidR="0091755E" w:rsidRDefault="0091755E" w:rsidP="00301836">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18" w:name="_Hlk131771672"/>
      <w:r>
        <w:rPr>
          <w:rFonts w:ascii="Times New Roman" w:eastAsia="+mn-ea" w:hAnsi="Times New Roman" w:cs="Times New Roman"/>
          <w:b/>
          <w:bCs/>
          <w:i/>
          <w:iCs/>
          <w:color w:val="000000"/>
          <w:kern w:val="24"/>
          <w:sz w:val="20"/>
          <w:szCs w:val="20"/>
          <w:u w:val="single"/>
        </w:rPr>
        <w:t xml:space="preserve">Observation </w:t>
      </w:r>
      <w:r w:rsidR="008523CC">
        <w:rPr>
          <w:rFonts w:ascii="Times New Roman" w:eastAsia="+mn-ea" w:hAnsi="Times New Roman" w:cs="Times New Roman"/>
          <w:b/>
          <w:bCs/>
          <w:i/>
          <w:iCs/>
          <w:color w:val="000000"/>
          <w:kern w:val="24"/>
          <w:sz w:val="20"/>
          <w:szCs w:val="20"/>
          <w:u w:val="single"/>
        </w:rPr>
        <w:t>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By existing agreements, a UE would only be allowed to transmit S-SSB by COT sharing if the UE has been a target of the initiating UE.</w:t>
      </w:r>
    </w:p>
    <w:bookmarkEnd w:id="18"/>
    <w:p w14:paraId="41053BAB" w14:textId="77777777" w:rsidR="00417AB8" w:rsidRDefault="00417AB8" w:rsidP="0091755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67B8B6E2" w14:textId="0979E000" w:rsidR="0091755E" w:rsidRDefault="0091755E" w:rsidP="0091755E">
      <w:pPr>
        <w:pStyle w:val="BodyText"/>
        <w:rPr>
          <w:lang w:val="en-US"/>
        </w:rPr>
      </w:pPr>
      <w:r>
        <w:rPr>
          <w:lang w:val="en-US"/>
        </w:rPr>
        <w:t xml:space="preserve">In our opinion this is too restrictive. </w:t>
      </w:r>
      <w:proofErr w:type="gramStart"/>
      <w:r>
        <w:rPr>
          <w:lang w:val="en-US"/>
        </w:rPr>
        <w:t>In order to</w:t>
      </w:r>
      <w:proofErr w:type="gramEnd"/>
      <w:r>
        <w:rPr>
          <w:lang w:val="en-US"/>
        </w:rPr>
        <w:t xml:space="preserve"> support efficient transmissions of S-SSB in a shared COT, we thi</w:t>
      </w:r>
      <w:r w:rsidR="000B26DE">
        <w:rPr>
          <w:lang w:val="en-US"/>
        </w:rPr>
        <w:t>n</w:t>
      </w:r>
      <w:r>
        <w:rPr>
          <w:lang w:val="en-US"/>
        </w:rPr>
        <w:t>k one of the following mechanisms should be adopted:</w:t>
      </w:r>
    </w:p>
    <w:p w14:paraId="7C93A8F2" w14:textId="5E7B10EB" w:rsidR="0091755E" w:rsidRDefault="0091755E">
      <w:pPr>
        <w:pStyle w:val="BodyText"/>
        <w:numPr>
          <w:ilvl w:val="0"/>
          <w:numId w:val="16"/>
        </w:numPr>
        <w:rPr>
          <w:lang w:val="en-US"/>
        </w:rPr>
      </w:pPr>
      <w:r>
        <w:rPr>
          <w:lang w:val="en-US"/>
        </w:rPr>
        <w:t xml:space="preserve">Option A: A responding UE over a shared COT for purposes of S-SSB transmissions can be any UE receiving the COT sharing </w:t>
      </w:r>
      <w:proofErr w:type="gramStart"/>
      <w:r>
        <w:rPr>
          <w:lang w:val="en-US"/>
        </w:rPr>
        <w:t>indicator</w:t>
      </w:r>
      <w:proofErr w:type="gramEnd"/>
    </w:p>
    <w:p w14:paraId="3244E376" w14:textId="15AD5C76" w:rsidR="0091755E" w:rsidRDefault="0091755E">
      <w:pPr>
        <w:pStyle w:val="BodyText"/>
        <w:numPr>
          <w:ilvl w:val="0"/>
          <w:numId w:val="16"/>
        </w:numPr>
        <w:rPr>
          <w:lang w:val="en-US"/>
        </w:rPr>
      </w:pPr>
      <w:r>
        <w:rPr>
          <w:lang w:val="en-US"/>
        </w:rPr>
        <w:t xml:space="preserve">Option B: The ‘additional ID’ functionality with the COT sharing indicator is supported and indicates one or more SLSS IDs + </w:t>
      </w:r>
      <w:proofErr w:type="spellStart"/>
      <w:r>
        <w:rPr>
          <w:lang w:val="en-US"/>
        </w:rPr>
        <w:t>I</w:t>
      </w:r>
      <w:r w:rsidRPr="000B26DE">
        <w:rPr>
          <w:vertAlign w:val="subscript"/>
          <w:lang w:val="en-US"/>
        </w:rPr>
        <w:t>ic</w:t>
      </w:r>
      <w:proofErr w:type="spellEnd"/>
      <w:r w:rsidR="000B26DE">
        <w:rPr>
          <w:lang w:val="en-US"/>
        </w:rPr>
        <w:t xml:space="preserve"> to identify which </w:t>
      </w:r>
      <w:proofErr w:type="spellStart"/>
      <w:r w:rsidR="000B26DE">
        <w:rPr>
          <w:lang w:val="en-US"/>
        </w:rPr>
        <w:t>synchronisation</w:t>
      </w:r>
      <w:proofErr w:type="spellEnd"/>
      <w:r w:rsidR="000B26DE">
        <w:rPr>
          <w:lang w:val="en-US"/>
        </w:rPr>
        <w:t xml:space="preserve"> reference UE is allowed to use the shared COT for transmissions of S-SSB</w:t>
      </w:r>
    </w:p>
    <w:p w14:paraId="36C0E92B" w14:textId="185E44DC" w:rsidR="000B26DE" w:rsidRDefault="000B26DE">
      <w:pPr>
        <w:pStyle w:val="BodyText"/>
        <w:numPr>
          <w:ilvl w:val="0"/>
          <w:numId w:val="16"/>
        </w:numPr>
        <w:rPr>
          <w:lang w:val="en-US"/>
        </w:rPr>
      </w:pPr>
      <w:r>
        <w:rPr>
          <w:lang w:val="en-US"/>
        </w:rPr>
        <w:t>Note: Neither of the proposed options are meant to allow such a UE to transmit signals/channels other than S-SSB, unless the UE is a target of a PSCCH/PSSCH transmission by a COT initiator.</w:t>
      </w:r>
    </w:p>
    <w:p w14:paraId="738479D8" w14:textId="07D911A0" w:rsidR="000B26DE" w:rsidRPr="000B26DE" w:rsidRDefault="000B26DE" w:rsidP="000B26DE">
      <w:pPr>
        <w:pStyle w:val="BodyText"/>
        <w:rPr>
          <w:lang w:val="en-US"/>
        </w:rPr>
      </w:pPr>
      <w:r>
        <w:rPr>
          <w:lang w:val="en-US"/>
        </w:rPr>
        <w:t xml:space="preserve">Option A would allow any UE receiving the COT sharing indicator to transmit S-SSB by COT sharing. Option B would allow that only if the UE’s SLSS ID and </w:t>
      </w:r>
      <w:proofErr w:type="spellStart"/>
      <w:r>
        <w:rPr>
          <w:lang w:val="en-US"/>
        </w:rPr>
        <w:t>I</w:t>
      </w:r>
      <w:r w:rsidRPr="00BB1608">
        <w:rPr>
          <w:vertAlign w:val="subscript"/>
          <w:lang w:val="en-US"/>
        </w:rPr>
        <w:t>ic</w:t>
      </w:r>
      <w:proofErr w:type="spellEnd"/>
      <w:r>
        <w:rPr>
          <w:lang w:val="en-US"/>
        </w:rPr>
        <w:t xml:space="preserve"> match one of the ‘additional ID(s)’.</w:t>
      </w:r>
    </w:p>
    <w:p w14:paraId="0FDADDF1" w14:textId="28122706" w:rsidR="000B26DE" w:rsidRPr="000B26DE" w:rsidRDefault="0091755E" w:rsidP="000B26DE">
      <w:pPr>
        <w:pStyle w:val="BodyText"/>
        <w:rPr>
          <w:b/>
          <w:bCs/>
          <w:i/>
          <w:iCs/>
          <w:lang w:val="en-US"/>
        </w:rPr>
      </w:pPr>
      <w:bookmarkStart w:id="19" w:name="_Hlk131771688"/>
      <w:r w:rsidRPr="000B26DE">
        <w:rPr>
          <w:rFonts w:eastAsia="+mn-ea"/>
          <w:b/>
          <w:bCs/>
          <w:i/>
          <w:iCs/>
          <w:color w:val="000000"/>
          <w:kern w:val="24"/>
          <w:u w:val="single"/>
        </w:rPr>
        <w:t xml:space="preserve">Proposal </w:t>
      </w:r>
      <w:r w:rsidR="00A82FBB">
        <w:rPr>
          <w:rFonts w:eastAsia="+mn-ea"/>
          <w:b/>
          <w:bCs/>
          <w:i/>
          <w:iCs/>
          <w:color w:val="000000"/>
          <w:kern w:val="24"/>
          <w:u w:val="single"/>
        </w:rPr>
        <w:t>1</w:t>
      </w:r>
      <w:r w:rsidR="00A82FBB">
        <w:rPr>
          <w:rFonts w:eastAsia="+mn-ea"/>
          <w:b/>
          <w:bCs/>
          <w:i/>
          <w:iCs/>
          <w:color w:val="000000"/>
          <w:kern w:val="24"/>
          <w:u w:val="single"/>
          <w:lang w:val="en-US"/>
        </w:rPr>
        <w:t>3</w:t>
      </w:r>
      <w:r w:rsidRPr="000B26DE">
        <w:rPr>
          <w:rFonts w:eastAsia="+mn-ea"/>
          <w:b/>
          <w:bCs/>
          <w:i/>
          <w:iCs/>
          <w:color w:val="000000"/>
          <w:kern w:val="24"/>
          <w:u w:val="single"/>
        </w:rPr>
        <w:t xml:space="preserve">: </w:t>
      </w:r>
      <w:r w:rsidR="000B26DE" w:rsidRPr="000B26DE">
        <w:rPr>
          <w:b/>
          <w:bCs/>
          <w:i/>
          <w:iCs/>
          <w:lang w:val="en-US"/>
        </w:rPr>
        <w:t>In order to support efficient transmissions of S-SSB in a shared COT, we think one of the following mechanisms should be adopted:</w:t>
      </w:r>
    </w:p>
    <w:p w14:paraId="5A811887" w14:textId="77777777" w:rsidR="000B26DE" w:rsidRPr="000B26DE" w:rsidRDefault="000B26DE">
      <w:pPr>
        <w:pStyle w:val="BodyText"/>
        <w:numPr>
          <w:ilvl w:val="0"/>
          <w:numId w:val="16"/>
        </w:numPr>
        <w:rPr>
          <w:b/>
          <w:bCs/>
          <w:i/>
          <w:iCs/>
          <w:lang w:val="en-US"/>
        </w:rPr>
      </w:pPr>
      <w:r w:rsidRPr="000B26DE">
        <w:rPr>
          <w:b/>
          <w:bCs/>
          <w:i/>
          <w:iCs/>
          <w:lang w:val="en-US"/>
        </w:rPr>
        <w:t xml:space="preserve">Option A: A responding UE over a shared COT for purposes of S-SSB transmissions can be any UE receiving the COT sharing </w:t>
      </w:r>
      <w:proofErr w:type="gramStart"/>
      <w:r w:rsidRPr="000B26DE">
        <w:rPr>
          <w:b/>
          <w:bCs/>
          <w:i/>
          <w:iCs/>
          <w:lang w:val="en-US"/>
        </w:rPr>
        <w:t>indicator</w:t>
      </w:r>
      <w:proofErr w:type="gramEnd"/>
    </w:p>
    <w:p w14:paraId="2596D2CE" w14:textId="77777777" w:rsidR="000B26DE" w:rsidRPr="000B26DE" w:rsidRDefault="000B26DE">
      <w:pPr>
        <w:pStyle w:val="BodyText"/>
        <w:numPr>
          <w:ilvl w:val="0"/>
          <w:numId w:val="16"/>
        </w:numPr>
        <w:rPr>
          <w:b/>
          <w:bCs/>
          <w:i/>
          <w:iCs/>
          <w:lang w:val="en-US"/>
        </w:rPr>
      </w:pPr>
      <w:r w:rsidRPr="000B26DE">
        <w:rPr>
          <w:b/>
          <w:bCs/>
          <w:i/>
          <w:iCs/>
          <w:lang w:val="en-US"/>
        </w:rPr>
        <w:t xml:space="preserve">Option B: The ‘additional ID’ functionality with the COT sharing indicator is supported and indicates one or more SLSS IDs + </w:t>
      </w:r>
      <w:proofErr w:type="spellStart"/>
      <w:r w:rsidRPr="000B26DE">
        <w:rPr>
          <w:b/>
          <w:bCs/>
          <w:i/>
          <w:iCs/>
          <w:lang w:val="en-US"/>
        </w:rPr>
        <w:t>I</w:t>
      </w:r>
      <w:r w:rsidRPr="000B26DE">
        <w:rPr>
          <w:b/>
          <w:bCs/>
          <w:i/>
          <w:iCs/>
          <w:vertAlign w:val="subscript"/>
          <w:lang w:val="en-US"/>
        </w:rPr>
        <w:t>ic</w:t>
      </w:r>
      <w:proofErr w:type="spellEnd"/>
      <w:r w:rsidRPr="000B26DE">
        <w:rPr>
          <w:b/>
          <w:bCs/>
          <w:i/>
          <w:iCs/>
          <w:lang w:val="en-US"/>
        </w:rPr>
        <w:t xml:space="preserve"> to identify which </w:t>
      </w:r>
      <w:proofErr w:type="spellStart"/>
      <w:r w:rsidRPr="000B26DE">
        <w:rPr>
          <w:b/>
          <w:bCs/>
          <w:i/>
          <w:iCs/>
          <w:lang w:val="en-US"/>
        </w:rPr>
        <w:t>synchronisation</w:t>
      </w:r>
      <w:proofErr w:type="spellEnd"/>
      <w:r w:rsidRPr="000B26DE">
        <w:rPr>
          <w:b/>
          <w:bCs/>
          <w:i/>
          <w:iCs/>
          <w:lang w:val="en-US"/>
        </w:rPr>
        <w:t xml:space="preserve"> reference UE is allowed to use the shared COT for transmissions of S-SSB</w:t>
      </w:r>
    </w:p>
    <w:p w14:paraId="776877B1" w14:textId="26382D3B" w:rsidR="0091755E" w:rsidRPr="000B26DE" w:rsidRDefault="000B26DE">
      <w:pPr>
        <w:pStyle w:val="BodyText"/>
        <w:numPr>
          <w:ilvl w:val="0"/>
          <w:numId w:val="16"/>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0091755E" w:rsidRPr="000B26DE">
        <w:rPr>
          <w:rFonts w:eastAsia="+mn-ea"/>
          <w:b/>
          <w:bCs/>
          <w:i/>
          <w:iCs/>
          <w:color w:val="000000"/>
          <w:kern w:val="24"/>
          <w:u w:val="single"/>
        </w:rPr>
        <w:t xml:space="preserve"> </w:t>
      </w:r>
    </w:p>
    <w:bookmarkEnd w:id="19"/>
    <w:p w14:paraId="388222B2" w14:textId="77777777" w:rsidR="0091755E" w:rsidRDefault="0091755E" w:rsidP="00380BE5">
      <w:pPr>
        <w:pStyle w:val="BodyText"/>
        <w:rPr>
          <w:lang w:val="en-US"/>
        </w:rPr>
      </w:pPr>
    </w:p>
    <w:p w14:paraId="0F3A62A0" w14:textId="46D37025" w:rsidR="00380BE5" w:rsidRDefault="00380BE5" w:rsidP="00380BE5">
      <w:pPr>
        <w:pStyle w:val="BodyText"/>
      </w:pPr>
      <w:r w:rsidRPr="00B6779A">
        <w:lastRenderedPageBreak/>
        <w:t xml:space="preserve">In a sidelink environment, a UE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74CFD431"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0" w:name="_Hlk127540762"/>
      <w:bookmarkStart w:id="21" w:name="_Hlk131771693"/>
      <w:r w:rsidRPr="00380BE5">
        <w:rPr>
          <w:rFonts w:ascii="Times New Roman" w:eastAsia="+mn-ea" w:hAnsi="Times New Roman" w:cs="Times New Roman"/>
          <w:b/>
          <w:bCs/>
          <w:i/>
          <w:iCs/>
          <w:color w:val="000000"/>
          <w:kern w:val="24"/>
          <w:sz w:val="20"/>
          <w:szCs w:val="20"/>
          <w:u w:val="single"/>
        </w:rPr>
        <w:t xml:space="preserve">Proposal </w:t>
      </w:r>
      <w:r w:rsidR="00A82FBB">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RAN1 needs to study mechanism for COT recipient to select one COT sharing indicator/COT donor</w:t>
      </w:r>
      <w:bookmarkEnd w:id="20"/>
      <w:r w:rsidR="006C572A">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bookmarkEnd w:id="21"/>
    <w:p w14:paraId="73784C0B" w14:textId="75912D72"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2124A5D" w14:textId="79123D85" w:rsidR="005D7800" w:rsidRDefault="00F74216" w:rsidP="005D7800">
      <w:pPr>
        <w:pStyle w:val="BodyText"/>
        <w:rPr>
          <w:rFonts w:eastAsia="Times New Roman"/>
          <w:color w:val="000000"/>
          <w:lang w:val="en-US"/>
        </w:rPr>
      </w:pPr>
      <w:r>
        <w:rPr>
          <w:lang w:val="en-US"/>
        </w:rPr>
        <w:t>In Rel-16 NR-U, a</w:t>
      </w:r>
      <w:r w:rsidRPr="00A75821">
        <w:rPr>
          <w:lang w:val="en-US"/>
        </w:rPr>
        <w:t xml:space="preserve">fter initiating a COT by performing LBT Cat.4, </w:t>
      </w:r>
      <w:r>
        <w:rPr>
          <w:lang w:val="en-US"/>
        </w:rPr>
        <w:t>a</w:t>
      </w:r>
      <w:r w:rsidRPr="00A75821">
        <w:rPr>
          <w:lang w:val="en-US"/>
        </w:rPr>
        <w:t xml:space="preserve"> UE</w:t>
      </w:r>
      <w:r>
        <w:rPr>
          <w:lang w:val="en-US"/>
        </w:rPr>
        <w:t xml:space="preserve"> can </w:t>
      </w:r>
      <w:r w:rsidRPr="00A75821">
        <w:rPr>
          <w:lang w:val="en-US"/>
        </w:rPr>
        <w:t xml:space="preserve">perform contiguous </w:t>
      </w:r>
      <w:r>
        <w:rPr>
          <w:lang w:val="en-US"/>
        </w:rPr>
        <w:t>up</w:t>
      </w:r>
      <w:r w:rsidRPr="00A75821">
        <w:rPr>
          <w:lang w:val="en-US"/>
        </w:rPr>
        <w:t xml:space="preserve">link transmissions without any gap in time domain, and then share a part of or the whole remaining COT to </w:t>
      </w:r>
      <w:r>
        <w:rPr>
          <w:lang w:val="en-US"/>
        </w:rPr>
        <w:t>gNB</w:t>
      </w:r>
      <w:r w:rsidRPr="00A75821">
        <w:rPr>
          <w:lang w:val="en-US"/>
        </w:rPr>
        <w:t xml:space="preserve"> for </w:t>
      </w:r>
      <w:r>
        <w:rPr>
          <w:lang w:val="en-US"/>
        </w:rPr>
        <w:t>down</w:t>
      </w:r>
      <w:r w:rsidRPr="00A75821">
        <w:rPr>
          <w:lang w:val="en-US"/>
        </w:rPr>
        <w:t xml:space="preserve">link transmission. The </w:t>
      </w:r>
      <w:r>
        <w:rPr>
          <w:lang w:val="en-US"/>
        </w:rPr>
        <w:t xml:space="preserve">CG-UCI includes a field of COT sharing information indicating the </w:t>
      </w:r>
      <w:r w:rsidRPr="00A75821">
        <w:rPr>
          <w:lang w:val="en-US"/>
        </w:rPr>
        <w:t>shared resource.</w:t>
      </w:r>
      <w:r>
        <w:rPr>
          <w:lang w:val="en-US"/>
        </w:rPr>
        <w:t xml:space="preserve"> In detail, COT sharing information transmitted in slot n</w:t>
      </w:r>
      <w:r w:rsidRPr="00A75821">
        <w:rPr>
          <w:lang w:val="en-US"/>
        </w:rPr>
        <w:t xml:space="preserve"> </w:t>
      </w:r>
      <w:r>
        <w:rPr>
          <w:lang w:val="en-US"/>
        </w:rPr>
        <w:t xml:space="preserve">indicates </w:t>
      </w:r>
      <w:r>
        <w:rPr>
          <w:rFonts w:eastAsia="Times New Roman"/>
          <w:color w:val="000000"/>
          <w:lang w:val="en-US"/>
        </w:rPr>
        <w:t xml:space="preserve">the shared resource started from slot </w:t>
      </w:r>
      <w:proofErr w:type="spellStart"/>
      <w:r>
        <w:rPr>
          <w:rFonts w:eastAsia="Times New Roman"/>
          <w:color w:val="000000"/>
          <w:lang w:val="en-US"/>
        </w:rPr>
        <w:t>n+O</w:t>
      </w:r>
      <w:proofErr w:type="spellEnd"/>
      <w:r>
        <w:rPr>
          <w:rFonts w:eastAsia="Times New Roman"/>
          <w:color w:val="000000"/>
          <w:lang w:val="en-US"/>
        </w:rPr>
        <w:t xml:space="preserve"> with a duration of D slots, where the values of O and </w:t>
      </w:r>
      <w:proofErr w:type="spellStart"/>
      <w:r>
        <w:rPr>
          <w:rFonts w:eastAsia="Times New Roman"/>
          <w:color w:val="000000"/>
          <w:lang w:val="en-US"/>
        </w:rPr>
        <w:t>D are</w:t>
      </w:r>
      <w:proofErr w:type="spellEnd"/>
      <w:r>
        <w:rPr>
          <w:rFonts w:eastAsia="Times New Roman"/>
          <w:color w:val="000000"/>
          <w:lang w:val="en-US"/>
        </w:rPr>
        <w:t xml:space="preserve"> joint encoded. </w:t>
      </w:r>
    </w:p>
    <w:tbl>
      <w:tblPr>
        <w:tblStyle w:val="TableGrid"/>
        <w:tblW w:w="0" w:type="auto"/>
        <w:tblLook w:val="04A0" w:firstRow="1" w:lastRow="0" w:firstColumn="1" w:lastColumn="0" w:noHBand="0" w:noVBand="1"/>
      </w:tblPr>
      <w:tblGrid>
        <w:gridCol w:w="9307"/>
      </w:tblGrid>
      <w:tr w:rsidR="006C36F8" w14:paraId="75C37FD8" w14:textId="77777777" w:rsidTr="006C36F8">
        <w:tc>
          <w:tcPr>
            <w:tcW w:w="9307" w:type="dxa"/>
          </w:tcPr>
          <w:p w14:paraId="0C903D93" w14:textId="3C6F7A72" w:rsidR="006C36F8" w:rsidRPr="006C36F8" w:rsidRDefault="006C36F8" w:rsidP="006C36F8">
            <w:pPr>
              <w:spacing w:after="0"/>
              <w:rPr>
                <w:rFonts w:eastAsia="Batang"/>
                <w:color w:val="000000"/>
                <w:lang w:val="en-GB" w:eastAsia="en-US"/>
              </w:rPr>
            </w:pPr>
            <w:r w:rsidRPr="006C36F8">
              <w:rPr>
                <w:rFonts w:eastAsia="Batang"/>
                <w:b/>
                <w:bCs/>
                <w:color w:val="000000"/>
                <w:highlight w:val="darkYellow"/>
                <w:lang w:val="en-GB" w:eastAsia="en-US"/>
              </w:rPr>
              <w:t>Working assumption</w:t>
            </w:r>
          </w:p>
          <w:p w14:paraId="1496DE90" w14:textId="77777777" w:rsidR="006C36F8" w:rsidRPr="006C36F8" w:rsidRDefault="006C36F8" w:rsidP="006C36F8">
            <w:pPr>
              <w:numPr>
                <w:ilvl w:val="0"/>
                <w:numId w:val="11"/>
              </w:numPr>
              <w:spacing w:after="0"/>
              <w:rPr>
                <w:rFonts w:eastAsia="Batang"/>
                <w:lang w:eastAsia="x-none"/>
              </w:rPr>
            </w:pPr>
            <w:r w:rsidRPr="006C36F8">
              <w:rPr>
                <w:rFonts w:eastAsia="Batang"/>
                <w:lang w:val="en-GB" w:eastAsia="x-none"/>
              </w:rPr>
              <w:t xml:space="preserve">For the case where a COT initiating UE uses Type 1 channel access procedure to initiate a SL transmission, </w:t>
            </w:r>
          </w:p>
          <w:p w14:paraId="7AE4E997" w14:textId="77777777" w:rsidR="006C36F8" w:rsidRPr="006C36F8" w:rsidRDefault="006C36F8" w:rsidP="006C36F8">
            <w:pPr>
              <w:numPr>
                <w:ilvl w:val="1"/>
                <w:numId w:val="11"/>
              </w:numPr>
              <w:spacing w:after="0"/>
              <w:rPr>
                <w:rFonts w:eastAsia="Batang"/>
                <w:lang w:eastAsia="x-none"/>
              </w:rPr>
            </w:pPr>
            <w:r w:rsidRPr="006C36F8">
              <w:rPr>
                <w:rFonts w:eastAsia="Batang"/>
                <w:lang w:val="en-GB" w:eastAsia="x-none"/>
              </w:rPr>
              <w:t>i</w:t>
            </w:r>
            <w:r w:rsidRPr="006C36F8">
              <w:rPr>
                <w:rFonts w:eastAsia="Batang"/>
                <w:lang w:eastAsia="x-none"/>
              </w:rPr>
              <w:t>t is supported that the COT initiating UE can transmit transmission(s) within the same channel occupancy that follows a COT responding UE’s SL transmission(s) according to the channel access procedures.</w:t>
            </w:r>
          </w:p>
          <w:p w14:paraId="3AE2374C" w14:textId="77777777" w:rsidR="006C36F8" w:rsidRPr="006C36F8" w:rsidRDefault="006C36F8" w:rsidP="006C36F8">
            <w:pPr>
              <w:numPr>
                <w:ilvl w:val="2"/>
                <w:numId w:val="11"/>
              </w:numPr>
              <w:spacing w:after="0"/>
              <w:rPr>
                <w:rFonts w:eastAsia="Batang"/>
                <w:lang w:eastAsia="x-none"/>
              </w:rPr>
            </w:pPr>
            <w:r w:rsidRPr="006C36F8">
              <w:rPr>
                <w:rFonts w:eastAsia="Batang"/>
                <w:lang w:eastAsia="x-none"/>
              </w:rPr>
              <w:t>FFS details of the SL transmission(s) from responding UE</w:t>
            </w:r>
          </w:p>
          <w:p w14:paraId="137038C0" w14:textId="77777777" w:rsidR="006C36F8" w:rsidRPr="006C36F8" w:rsidRDefault="006C36F8" w:rsidP="006C36F8">
            <w:pPr>
              <w:numPr>
                <w:ilvl w:val="2"/>
                <w:numId w:val="11"/>
              </w:numPr>
              <w:spacing w:after="0"/>
              <w:rPr>
                <w:rFonts w:eastAsia="Batang"/>
                <w:lang w:eastAsia="x-none"/>
              </w:rPr>
            </w:pPr>
            <w:r w:rsidRPr="006C36F8">
              <w:rPr>
                <w:rFonts w:eastAsia="Batang"/>
                <w:lang w:eastAsia="x-none"/>
              </w:rPr>
              <w:t xml:space="preserve">FFS whether the above should be based on NR-U DL-UL-UL (Clause 4.2.1.0.3 of TS37.213) or DL-UL-DL (Clause 4.1.3 of TS37.213) COT sharing principle and its corresponding transmission gap </w:t>
            </w:r>
            <w:proofErr w:type="gramStart"/>
            <w:r w:rsidRPr="006C36F8">
              <w:rPr>
                <w:rFonts w:eastAsia="Batang"/>
                <w:lang w:eastAsia="x-none"/>
              </w:rPr>
              <w:t>requirements</w:t>
            </w:r>
            <w:proofErr w:type="gramEnd"/>
          </w:p>
          <w:p w14:paraId="533DE4EE" w14:textId="77777777" w:rsidR="006C36F8" w:rsidRPr="006C36F8" w:rsidRDefault="006C36F8" w:rsidP="006C36F8">
            <w:pPr>
              <w:numPr>
                <w:ilvl w:val="2"/>
                <w:numId w:val="11"/>
              </w:numPr>
              <w:spacing w:after="0"/>
              <w:rPr>
                <w:rFonts w:eastAsia="Batang"/>
                <w:lang w:eastAsia="x-none"/>
              </w:rPr>
            </w:pPr>
            <w:r w:rsidRPr="006C36F8">
              <w:rPr>
                <w:rFonts w:eastAsia="Batang"/>
                <w:lang w:eastAsia="x-none"/>
              </w:rPr>
              <w:t xml:space="preserve">FFS any other condition and </w:t>
            </w:r>
            <w:proofErr w:type="gramStart"/>
            <w:r w:rsidRPr="006C36F8">
              <w:rPr>
                <w:rFonts w:eastAsia="Batang"/>
                <w:lang w:eastAsia="x-none"/>
              </w:rPr>
              <w:t>restriction</w:t>
            </w:r>
            <w:proofErr w:type="gramEnd"/>
          </w:p>
          <w:p w14:paraId="084B3007" w14:textId="77777777" w:rsidR="006C36F8" w:rsidRDefault="006C36F8" w:rsidP="005D7800">
            <w:pPr>
              <w:pStyle w:val="BodyText"/>
              <w:rPr>
                <w:lang w:val="en-US"/>
              </w:rPr>
            </w:pPr>
          </w:p>
          <w:p w14:paraId="0881DA74" w14:textId="77777777" w:rsidR="006C36F8" w:rsidRPr="006C36F8" w:rsidRDefault="006C36F8" w:rsidP="006C36F8">
            <w:pPr>
              <w:rPr>
                <w:szCs w:val="18"/>
              </w:rPr>
            </w:pPr>
            <w:r w:rsidRPr="006C36F8">
              <w:rPr>
                <w:b/>
                <w:bCs/>
                <w:szCs w:val="18"/>
                <w:highlight w:val="green"/>
              </w:rPr>
              <w:t>Agreement</w:t>
            </w:r>
          </w:p>
          <w:p w14:paraId="78A64AE9" w14:textId="77777777" w:rsidR="006C36F8" w:rsidRPr="006C36F8" w:rsidRDefault="006C36F8" w:rsidP="006C36F8">
            <w:pPr>
              <w:pStyle w:val="ListParagraph"/>
              <w:ind w:leftChars="0" w:left="0"/>
              <w:rPr>
                <w:rFonts w:ascii="Times New Roman" w:hAnsi="Times New Roman"/>
                <w:szCs w:val="18"/>
              </w:rPr>
            </w:pPr>
            <w:r w:rsidRPr="006C36F8">
              <w:rPr>
                <w:rFonts w:ascii="Times New Roman" w:hAnsi="Times New Roman"/>
                <w:szCs w:val="18"/>
              </w:rPr>
              <w:t>For the time-domain information to be included as part of COT sharing information, at least the following is included:</w:t>
            </w:r>
          </w:p>
          <w:p w14:paraId="1E94C462" w14:textId="77777777" w:rsidR="006C36F8" w:rsidRPr="006C36F8" w:rsidRDefault="006C36F8" w:rsidP="006C36F8">
            <w:pPr>
              <w:pStyle w:val="ListParagraph"/>
              <w:numPr>
                <w:ilvl w:val="0"/>
                <w:numId w:val="11"/>
              </w:numPr>
              <w:ind w:leftChars="0"/>
              <w:rPr>
                <w:rFonts w:ascii="Times New Roman" w:hAnsi="Times New Roman"/>
                <w:szCs w:val="18"/>
              </w:rPr>
            </w:pPr>
            <w:r w:rsidRPr="006C36F8">
              <w:rPr>
                <w:rFonts w:ascii="Times New Roman" w:hAnsi="Times New Roman"/>
                <w:szCs w:val="18"/>
              </w:rPr>
              <w:t xml:space="preserve">Remaining COT duration </w:t>
            </w:r>
          </w:p>
          <w:p w14:paraId="4C3EA144" w14:textId="77777777" w:rsidR="006C36F8" w:rsidRPr="006C36F8" w:rsidRDefault="006C36F8" w:rsidP="006C36F8">
            <w:pPr>
              <w:pStyle w:val="ListParagraph"/>
              <w:numPr>
                <w:ilvl w:val="1"/>
                <w:numId w:val="11"/>
              </w:numPr>
              <w:ind w:leftChars="0"/>
              <w:rPr>
                <w:rFonts w:ascii="Times New Roman" w:hAnsi="Times New Roman"/>
                <w:szCs w:val="18"/>
              </w:rPr>
            </w:pPr>
            <w:r w:rsidRPr="006C36F8">
              <w:rPr>
                <w:rFonts w:ascii="Times New Roman" w:hAnsi="Times New Roman"/>
                <w:szCs w:val="18"/>
              </w:rPr>
              <w:t xml:space="preserve">FFS it is an absolute time length in </w:t>
            </w:r>
            <w:proofErr w:type="spellStart"/>
            <w:r w:rsidRPr="006C36F8">
              <w:rPr>
                <w:rFonts w:ascii="Times New Roman" w:hAnsi="Times New Roman"/>
                <w:szCs w:val="18"/>
              </w:rPr>
              <w:t>ms</w:t>
            </w:r>
            <w:proofErr w:type="spellEnd"/>
            <w:r w:rsidRPr="006C36F8">
              <w:rPr>
                <w:rFonts w:ascii="Times New Roman" w:hAnsi="Times New Roman"/>
                <w:szCs w:val="18"/>
              </w:rPr>
              <w:t xml:space="preserve"> or in number of slots, and payload </w:t>
            </w:r>
            <w:proofErr w:type="gramStart"/>
            <w:r w:rsidRPr="006C36F8">
              <w:rPr>
                <w:rFonts w:ascii="Times New Roman" w:hAnsi="Times New Roman"/>
                <w:szCs w:val="18"/>
              </w:rPr>
              <w:t>size</w:t>
            </w:r>
            <w:proofErr w:type="gramEnd"/>
          </w:p>
          <w:p w14:paraId="19BD9A5A" w14:textId="77777777" w:rsidR="006C36F8" w:rsidRPr="006C36F8" w:rsidRDefault="006C36F8" w:rsidP="006C36F8">
            <w:pPr>
              <w:pStyle w:val="ListParagraph"/>
              <w:numPr>
                <w:ilvl w:val="0"/>
                <w:numId w:val="11"/>
              </w:numPr>
              <w:ind w:leftChars="0"/>
              <w:rPr>
                <w:rFonts w:ascii="Times New Roman" w:hAnsi="Times New Roman"/>
                <w:szCs w:val="18"/>
              </w:rPr>
            </w:pPr>
            <w:r w:rsidRPr="006C36F8">
              <w:rPr>
                <w:rFonts w:ascii="Times New Roman" w:hAnsi="Times New Roman"/>
                <w:szCs w:val="18"/>
              </w:rPr>
              <w:t>FFS: how to determine the shared slots and the starting time of the shared slots, e.g., if some slots are only intended for the COT-initiating UE and not to be shared with other UEs</w:t>
            </w:r>
          </w:p>
          <w:p w14:paraId="131A5F37" w14:textId="44082A4A" w:rsidR="006C36F8" w:rsidRDefault="006C36F8" w:rsidP="005D7800">
            <w:pPr>
              <w:pStyle w:val="BodyText"/>
              <w:rPr>
                <w:lang w:val="en-US"/>
              </w:rPr>
            </w:pPr>
          </w:p>
        </w:tc>
      </w:tr>
    </w:tbl>
    <w:p w14:paraId="4BCF1066" w14:textId="77777777" w:rsidR="006C36F8" w:rsidRDefault="006C36F8" w:rsidP="005D7800">
      <w:pPr>
        <w:pStyle w:val="BodyText"/>
        <w:rPr>
          <w:lang w:val="en-US"/>
        </w:rPr>
      </w:pPr>
    </w:p>
    <w:p w14:paraId="3EBC2151" w14:textId="1B1DB1A8" w:rsidR="0015729C" w:rsidRDefault="005D7800" w:rsidP="0015729C">
      <w:pPr>
        <w:pStyle w:val="BodyText"/>
        <w:rPr>
          <w:rFonts w:eastAsia="Batang"/>
          <w:lang w:eastAsia="x-none"/>
        </w:rPr>
      </w:pPr>
      <w:r>
        <w:rPr>
          <w:rFonts w:eastAsia="Times New Roman"/>
          <w:color w:val="000000"/>
          <w:lang w:val="en-US"/>
        </w:rPr>
        <w:t xml:space="preserve">As mentioned in </w:t>
      </w:r>
      <w:r w:rsidR="006C36F8">
        <w:rPr>
          <w:rFonts w:eastAsia="Times New Roman"/>
          <w:color w:val="000000"/>
          <w:lang w:val="en-US"/>
        </w:rPr>
        <w:t>above</w:t>
      </w:r>
      <w:r>
        <w:rPr>
          <w:rFonts w:eastAsia="Times New Roman"/>
          <w:color w:val="000000"/>
          <w:lang w:val="en-US"/>
        </w:rPr>
        <w:t xml:space="preserve">, </w:t>
      </w:r>
      <w:r w:rsidR="006C36F8">
        <w:rPr>
          <w:rFonts w:eastAsia="Times New Roman"/>
          <w:color w:val="000000"/>
          <w:lang w:val="en-US"/>
        </w:rPr>
        <w:t xml:space="preserve">it has been agreed as a working assumption to support the </w:t>
      </w:r>
      <w:r w:rsidR="006C36F8" w:rsidRPr="006C36F8">
        <w:rPr>
          <w:rFonts w:eastAsia="Batang"/>
          <w:lang w:eastAsia="x-none"/>
        </w:rPr>
        <w:t>COT initiating UE can transmit transmission(s) within the same channel occupancy that follows a COT responding UE’s SL transmission(s) according to the channel access procedures</w:t>
      </w:r>
      <w:r w:rsidR="006C36F8">
        <w:rPr>
          <w:rFonts w:eastAsia="Batang"/>
          <w:lang w:eastAsia="x-none"/>
        </w:rPr>
        <w:t>, i.e., the COT initiating UE can resume its sidelink transmission in same COT after sharing a part of the COT to the responding UEs</w:t>
      </w:r>
      <w:r w:rsidR="006C36F8" w:rsidRPr="006C36F8">
        <w:rPr>
          <w:rFonts w:eastAsia="Batang"/>
          <w:lang w:eastAsia="x-none"/>
        </w:rPr>
        <w:t>.</w:t>
      </w:r>
      <w:r w:rsidR="006C36F8">
        <w:rPr>
          <w:rFonts w:eastAsia="Batang"/>
          <w:lang w:eastAsia="x-none"/>
        </w:rPr>
        <w:t xml:space="preserve"> </w:t>
      </w:r>
      <w:r w:rsidR="0015729C">
        <w:rPr>
          <w:rFonts w:eastAsia="Times New Roman"/>
          <w:color w:val="000000"/>
          <w:lang w:val="en-US"/>
        </w:rPr>
        <w:t xml:space="preserve">It does make sense to support the case that </w:t>
      </w:r>
      <w:r w:rsidR="0015729C" w:rsidRPr="00704922">
        <w:rPr>
          <w:rFonts w:eastAsia="Times New Roman"/>
          <w:color w:val="000000"/>
          <w:lang w:val="en-US"/>
        </w:rPr>
        <w:t xml:space="preserve">some slots are reserved and can be shared </w:t>
      </w:r>
      <w:r w:rsidR="0015729C">
        <w:rPr>
          <w:rFonts w:eastAsia="Times New Roman"/>
          <w:color w:val="000000"/>
          <w:lang w:val="en-US"/>
        </w:rPr>
        <w:t xml:space="preserve">with responding UEs </w:t>
      </w:r>
      <w:r w:rsidR="0015729C" w:rsidRPr="00704922">
        <w:rPr>
          <w:rFonts w:eastAsia="Times New Roman"/>
          <w:color w:val="000000"/>
          <w:lang w:val="en-US"/>
        </w:rPr>
        <w:t xml:space="preserve">while </w:t>
      </w:r>
      <w:r w:rsidR="0015729C">
        <w:rPr>
          <w:rFonts w:eastAsia="Times New Roman"/>
          <w:color w:val="000000"/>
          <w:lang w:val="en-US"/>
        </w:rPr>
        <w:t xml:space="preserve">the </w:t>
      </w:r>
      <w:r w:rsidR="0015729C" w:rsidRPr="00704922">
        <w:rPr>
          <w:rFonts w:eastAsia="Times New Roman"/>
          <w:color w:val="000000"/>
          <w:lang w:val="en-US"/>
        </w:rPr>
        <w:t xml:space="preserve">following slots </w:t>
      </w:r>
      <w:r w:rsidR="0015729C">
        <w:rPr>
          <w:rFonts w:eastAsia="Times New Roman"/>
          <w:color w:val="000000"/>
          <w:lang w:val="en-US"/>
        </w:rPr>
        <w:t xml:space="preserve">in same COT </w:t>
      </w:r>
      <w:r w:rsidR="0015729C" w:rsidRPr="00704922">
        <w:rPr>
          <w:rFonts w:eastAsia="Times New Roman"/>
          <w:color w:val="000000"/>
          <w:lang w:val="en-US"/>
        </w:rPr>
        <w:t xml:space="preserve">are not reserved by any other UE and intends to be used by </w:t>
      </w:r>
      <w:r w:rsidR="0015729C">
        <w:rPr>
          <w:rFonts w:eastAsia="Times New Roman"/>
          <w:color w:val="000000"/>
          <w:lang w:val="en-US"/>
        </w:rPr>
        <w:t xml:space="preserve">the COT </w:t>
      </w:r>
      <w:r w:rsidR="0015729C" w:rsidRPr="00704922">
        <w:rPr>
          <w:rFonts w:eastAsia="Times New Roman"/>
          <w:color w:val="000000"/>
          <w:lang w:val="en-US"/>
        </w:rPr>
        <w:t>initiator</w:t>
      </w:r>
      <w:r w:rsidR="0015729C">
        <w:rPr>
          <w:rFonts w:eastAsia="Times New Roman"/>
          <w:color w:val="000000"/>
          <w:lang w:val="en-US"/>
        </w:rPr>
        <w:t xml:space="preserve"> UE, </w:t>
      </w:r>
      <w:r w:rsidR="00640274">
        <w:rPr>
          <w:rFonts w:eastAsia="Times New Roman"/>
          <w:color w:val="000000"/>
          <w:lang w:val="en-US"/>
        </w:rPr>
        <w:t>or</w:t>
      </w:r>
      <w:r w:rsidR="0015729C">
        <w:rPr>
          <w:rFonts w:eastAsia="Times New Roman"/>
          <w:color w:val="000000"/>
          <w:lang w:val="en-US"/>
        </w:rPr>
        <w:t xml:space="preserve"> the case that the initiating UE shares a part of remaining COT to responding UEs and resumes its transmission in the </w:t>
      </w:r>
      <w:r w:rsidR="00640274">
        <w:rPr>
          <w:rFonts w:eastAsia="Times New Roman"/>
          <w:color w:val="000000"/>
          <w:lang w:val="en-US"/>
        </w:rPr>
        <w:t xml:space="preserve">same </w:t>
      </w:r>
      <w:r w:rsidR="0015729C">
        <w:rPr>
          <w:rFonts w:eastAsia="Times New Roman"/>
          <w:color w:val="000000"/>
          <w:lang w:val="en-US"/>
        </w:rPr>
        <w:t xml:space="preserve">COT after the shared resources if the initiating UE receives NACK for the preceding sidelink transmissions and intends to retransmit the </w:t>
      </w:r>
      <w:r w:rsidR="00640274">
        <w:rPr>
          <w:rFonts w:eastAsia="Times New Roman"/>
          <w:color w:val="000000"/>
          <w:lang w:val="en-US"/>
        </w:rPr>
        <w:t>sidelink transmissions or has new data packet arrival in the buffer and intends to transmit it</w:t>
      </w:r>
      <w:r w:rsidR="00314C27">
        <w:rPr>
          <w:rFonts w:eastAsia="Times New Roman"/>
          <w:color w:val="000000"/>
          <w:lang w:val="en-US"/>
        </w:rPr>
        <w:t xml:space="preserve"> in the remaining COT</w:t>
      </w:r>
      <w:r w:rsidR="00640274">
        <w:rPr>
          <w:rFonts w:eastAsia="Times New Roman"/>
          <w:color w:val="000000"/>
          <w:lang w:val="en-US"/>
        </w:rPr>
        <w:t xml:space="preserve">. Therefore, RAN1 should confirm the working assumption that </w:t>
      </w:r>
      <w:r w:rsidR="00640274" w:rsidRPr="006C36F8">
        <w:rPr>
          <w:rFonts w:eastAsia="Batang"/>
          <w:lang w:eastAsia="x-none"/>
        </w:rPr>
        <w:t>the COT initiating UE can transmit transmission(s) within the same channel occupancy that follows a COT responding UE’s SL transmission(s) according to the channel access procedures</w:t>
      </w:r>
      <w:r w:rsidR="00640274">
        <w:rPr>
          <w:rFonts w:eastAsia="Batang"/>
          <w:lang w:eastAsia="x-none"/>
        </w:rPr>
        <w:t>.</w:t>
      </w:r>
    </w:p>
    <w:p w14:paraId="0BEAF1AA" w14:textId="09A448A7" w:rsidR="002F70DB" w:rsidRPr="00DF5C1F" w:rsidRDefault="002F70DB" w:rsidP="002F70D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DF5C1F">
        <w:rPr>
          <w:rFonts w:ascii="Times New Roman" w:eastAsia="+mn-ea" w:hAnsi="Times New Roman" w:cs="Times New Roman"/>
          <w:b/>
          <w:bCs/>
          <w:i/>
          <w:iCs/>
          <w:color w:val="000000"/>
          <w:kern w:val="24"/>
          <w:sz w:val="20"/>
          <w:szCs w:val="20"/>
          <w:u w:val="single"/>
        </w:rPr>
        <w:t xml:space="preserve">Proposal 15: </w:t>
      </w:r>
      <w:r w:rsidRPr="002F70DB">
        <w:rPr>
          <w:rFonts w:ascii="Times New Roman" w:eastAsia="+mn-ea" w:hAnsi="Times New Roman" w:cs="Times New Roman"/>
          <w:b/>
          <w:bCs/>
          <w:i/>
          <w:iCs/>
          <w:color w:val="000000"/>
          <w:kern w:val="24"/>
          <w:sz w:val="20"/>
          <w:szCs w:val="20"/>
          <w:u w:val="single"/>
        </w:rPr>
        <w:t>RAN1 confirm the working assumption that the COT initiating UE can transmit transmission(s) within the same channel occupancy that follows a COT responding UE’s SL transmission(s) according to the channel access procedures</w:t>
      </w:r>
      <w:r w:rsidRPr="00DF5C1F">
        <w:rPr>
          <w:rFonts w:ascii="Times New Roman" w:eastAsia="+mn-ea" w:hAnsi="Times New Roman" w:cs="Times New Roman"/>
          <w:b/>
          <w:bCs/>
          <w:i/>
          <w:iCs/>
          <w:color w:val="000000"/>
          <w:kern w:val="24"/>
          <w:sz w:val="20"/>
          <w:szCs w:val="20"/>
          <w:u w:val="single"/>
        </w:rPr>
        <w:t>.</w:t>
      </w:r>
    </w:p>
    <w:p w14:paraId="68B9390A" w14:textId="5256FA6A" w:rsidR="0015729C" w:rsidRPr="002F70DB" w:rsidRDefault="0015729C" w:rsidP="005D7800">
      <w:pPr>
        <w:pStyle w:val="BodyText"/>
        <w:rPr>
          <w:rFonts w:eastAsia="Batang"/>
          <w:lang w:val="en-US" w:eastAsia="x-none"/>
        </w:rPr>
      </w:pPr>
    </w:p>
    <w:p w14:paraId="0D317A22" w14:textId="23286CE3" w:rsidR="005D7800" w:rsidRDefault="00A918BF" w:rsidP="005D7800">
      <w:pPr>
        <w:pStyle w:val="BodyText"/>
        <w:rPr>
          <w:rFonts w:eastAsia="Times New Roman"/>
          <w:color w:val="000000"/>
          <w:lang w:val="en-US"/>
        </w:rPr>
      </w:pPr>
      <w:r>
        <w:rPr>
          <w:rFonts w:eastAsia="Batang"/>
          <w:lang w:val="en-US" w:eastAsia="x-none"/>
        </w:rPr>
        <w:t>F</w:t>
      </w:r>
      <w:r w:rsidR="005D7800" w:rsidRPr="000036AE">
        <w:rPr>
          <w:rFonts w:eastAsia="Batang"/>
          <w:lang w:eastAsia="x-none"/>
        </w:rPr>
        <w:t>or the time-domain information to be included as part of COT sharing information</w:t>
      </w:r>
      <w:r w:rsidR="005D7800">
        <w:rPr>
          <w:rFonts w:eastAsia="Batang"/>
          <w:lang w:val="en-US" w:eastAsia="x-none"/>
        </w:rPr>
        <w:t xml:space="preserve">, remaining COT duration has been agreed as part of COT sharing information. However, indicating </w:t>
      </w:r>
      <w:r w:rsidR="005D7800">
        <w:rPr>
          <w:rFonts w:eastAsia="Times New Roman"/>
          <w:color w:val="000000"/>
          <w:lang w:val="en-US"/>
        </w:rPr>
        <w:t>o</w:t>
      </w:r>
      <w:r w:rsidR="005D7800" w:rsidRPr="00704922">
        <w:rPr>
          <w:rFonts w:eastAsia="Times New Roman"/>
          <w:color w:val="000000"/>
          <w:lang w:val="en-US"/>
        </w:rPr>
        <w:t xml:space="preserve">nly </w:t>
      </w:r>
      <w:r w:rsidR="005D7800">
        <w:rPr>
          <w:rFonts w:eastAsia="Times New Roman"/>
          <w:color w:val="000000"/>
          <w:lang w:val="en-US"/>
        </w:rPr>
        <w:t>r</w:t>
      </w:r>
      <w:r w:rsidR="005D7800" w:rsidRPr="00704922">
        <w:rPr>
          <w:rFonts w:eastAsia="Times New Roman"/>
          <w:color w:val="000000"/>
          <w:lang w:val="en-US"/>
        </w:rPr>
        <w:t xml:space="preserve">emaining COT duration is not </w:t>
      </w:r>
      <w:r w:rsidR="00314C27">
        <w:rPr>
          <w:rFonts w:eastAsia="Times New Roman"/>
          <w:color w:val="000000"/>
          <w:lang w:val="en-US"/>
        </w:rPr>
        <w:t>sufficient</w:t>
      </w:r>
      <w:r w:rsidR="005D7800" w:rsidRPr="00704922">
        <w:rPr>
          <w:rFonts w:eastAsia="Times New Roman"/>
          <w:color w:val="000000"/>
          <w:lang w:val="en-US"/>
        </w:rPr>
        <w:t xml:space="preserve"> </w:t>
      </w:r>
      <w:r w:rsidR="005D7800">
        <w:rPr>
          <w:rFonts w:eastAsia="Times New Roman"/>
          <w:color w:val="000000"/>
          <w:lang w:val="en-US"/>
        </w:rPr>
        <w:t xml:space="preserve">for time domain resource indication for </w:t>
      </w:r>
      <w:r w:rsidR="0015729C">
        <w:rPr>
          <w:rFonts w:eastAsia="Times New Roman"/>
          <w:color w:val="000000"/>
          <w:lang w:val="en-US"/>
        </w:rPr>
        <w:t>supporting the case that the COT initiating UE resumes its transmission after shared slots in same COT</w:t>
      </w:r>
      <w:r w:rsidR="005D7800">
        <w:rPr>
          <w:rFonts w:eastAsia="Times New Roman"/>
          <w:color w:val="000000"/>
          <w:lang w:val="en-US"/>
        </w:rPr>
        <w:t xml:space="preserve"> </w:t>
      </w:r>
      <w:r w:rsidR="0015729C">
        <w:rPr>
          <w:rFonts w:eastAsia="Times New Roman"/>
          <w:color w:val="000000"/>
          <w:lang w:val="en-US"/>
        </w:rPr>
        <w:t>since</w:t>
      </w:r>
      <w:r w:rsidR="005D7800" w:rsidRPr="00704922">
        <w:rPr>
          <w:rFonts w:eastAsia="Times New Roman"/>
          <w:color w:val="000000"/>
          <w:lang w:val="en-US"/>
        </w:rPr>
        <w:t xml:space="preserve"> </w:t>
      </w:r>
      <w:r w:rsidR="00DF5C1F">
        <w:rPr>
          <w:rFonts w:eastAsia="Times New Roman"/>
          <w:color w:val="000000"/>
          <w:lang w:val="en-US"/>
        </w:rPr>
        <w:t xml:space="preserve">the indication of remaining COT duration does not imply that the entire remaining COT is shared to responding UEs, e.g., </w:t>
      </w:r>
      <w:r w:rsidR="0015729C">
        <w:rPr>
          <w:rFonts w:eastAsia="Times New Roman"/>
          <w:color w:val="000000"/>
          <w:lang w:val="en-US"/>
        </w:rPr>
        <w:t xml:space="preserve">consider </w:t>
      </w:r>
      <w:r w:rsidR="00DF5C1F">
        <w:rPr>
          <w:rFonts w:eastAsia="Times New Roman"/>
          <w:color w:val="000000"/>
          <w:lang w:val="en-US"/>
        </w:rPr>
        <w:t xml:space="preserve">the case </w:t>
      </w:r>
      <w:r w:rsidR="006C36F8">
        <w:rPr>
          <w:rFonts w:eastAsia="Times New Roman"/>
          <w:color w:val="000000"/>
          <w:lang w:val="en-US"/>
        </w:rPr>
        <w:t xml:space="preserve">that the initiating UE shares a part of remaining COT to </w:t>
      </w:r>
      <w:r w:rsidR="006C36F8">
        <w:rPr>
          <w:rFonts w:eastAsia="Times New Roman"/>
          <w:color w:val="000000"/>
          <w:lang w:val="en-US"/>
        </w:rPr>
        <w:lastRenderedPageBreak/>
        <w:t xml:space="preserve">responding UEs and </w:t>
      </w:r>
      <w:r w:rsidR="0015729C">
        <w:rPr>
          <w:rFonts w:eastAsia="Times New Roman"/>
          <w:color w:val="000000"/>
          <w:lang w:val="en-US"/>
        </w:rPr>
        <w:t xml:space="preserve">resumes its transmission in </w:t>
      </w:r>
      <w:r w:rsidR="006C36F8">
        <w:rPr>
          <w:rFonts w:eastAsia="Times New Roman"/>
          <w:color w:val="000000"/>
          <w:lang w:val="en-US"/>
        </w:rPr>
        <w:t xml:space="preserve">the COT </w:t>
      </w:r>
      <w:r w:rsidR="0015729C">
        <w:rPr>
          <w:rFonts w:eastAsia="Times New Roman"/>
          <w:color w:val="000000"/>
          <w:lang w:val="en-US"/>
        </w:rPr>
        <w:t>after the shared resources</w:t>
      </w:r>
      <w:r w:rsidR="005D7800" w:rsidRPr="00704922">
        <w:rPr>
          <w:rFonts w:eastAsia="Times New Roman"/>
          <w:color w:val="000000"/>
          <w:lang w:val="en-US"/>
        </w:rPr>
        <w:t xml:space="preserve">. </w:t>
      </w:r>
      <w:r w:rsidR="005D7800">
        <w:rPr>
          <w:rFonts w:eastAsia="Times New Roman"/>
          <w:color w:val="000000"/>
          <w:lang w:val="en-US"/>
        </w:rPr>
        <w:t>Hence,</w:t>
      </w:r>
      <w:r w:rsidR="005D7800" w:rsidRPr="00704922">
        <w:rPr>
          <w:rFonts w:eastAsia="Times New Roman"/>
          <w:color w:val="000000"/>
          <w:lang w:val="en-US"/>
        </w:rPr>
        <w:t xml:space="preserve"> </w:t>
      </w:r>
      <w:r w:rsidR="0015729C">
        <w:rPr>
          <w:rFonts w:eastAsia="Times New Roman"/>
          <w:color w:val="000000"/>
          <w:lang w:val="en-US"/>
        </w:rPr>
        <w:t xml:space="preserve">remaining COT duration is not sufficient for </w:t>
      </w:r>
      <w:r w:rsidR="005D7800">
        <w:rPr>
          <w:rFonts w:eastAsia="Times New Roman"/>
          <w:color w:val="000000"/>
          <w:lang w:val="en-US"/>
        </w:rPr>
        <w:t xml:space="preserve">the COT </w:t>
      </w:r>
      <w:r w:rsidR="005D7800" w:rsidRPr="00704922">
        <w:rPr>
          <w:rFonts w:eastAsia="Times New Roman"/>
          <w:color w:val="000000"/>
          <w:lang w:val="en-US"/>
        </w:rPr>
        <w:t xml:space="preserve">initiator </w:t>
      </w:r>
      <w:r w:rsidR="005D7800">
        <w:rPr>
          <w:rFonts w:eastAsia="Times New Roman"/>
          <w:color w:val="000000"/>
          <w:lang w:val="en-US"/>
        </w:rPr>
        <w:t xml:space="preserve">UE </w:t>
      </w:r>
      <w:r w:rsidR="005D7800" w:rsidRPr="00704922">
        <w:rPr>
          <w:rFonts w:eastAsia="Times New Roman"/>
          <w:color w:val="000000"/>
          <w:lang w:val="en-US"/>
        </w:rPr>
        <w:t>to indicate the shared slots clearly</w:t>
      </w:r>
      <w:r w:rsidR="005D7800">
        <w:rPr>
          <w:rFonts w:eastAsia="Times New Roman"/>
          <w:color w:val="000000"/>
          <w:lang w:val="en-US"/>
        </w:rPr>
        <w:t xml:space="preserve"> for sidelink transmission</w:t>
      </w:r>
      <w:r w:rsidR="005D7800" w:rsidRPr="00704922">
        <w:rPr>
          <w:rFonts w:eastAsia="Times New Roman"/>
          <w:color w:val="000000"/>
          <w:lang w:val="en-US"/>
        </w:rPr>
        <w:t>.</w:t>
      </w:r>
      <w:r w:rsidR="005D7800">
        <w:rPr>
          <w:rFonts w:eastAsia="Times New Roman"/>
          <w:color w:val="000000"/>
          <w:lang w:val="en-US"/>
        </w:rPr>
        <w:t xml:space="preserve"> </w:t>
      </w:r>
    </w:p>
    <w:p w14:paraId="6F431A53" w14:textId="2C5EEEF3" w:rsidR="004132EF" w:rsidRDefault="005D7800" w:rsidP="00F74216">
      <w:pPr>
        <w:pStyle w:val="BodyText"/>
        <w:rPr>
          <w:rFonts w:eastAsia="Times New Roman"/>
          <w:color w:val="000000"/>
          <w:lang w:val="en-US"/>
        </w:rPr>
      </w:pPr>
      <w:r>
        <w:rPr>
          <w:rFonts w:eastAsia="Times New Roman"/>
          <w:color w:val="000000"/>
          <w:lang w:val="en-US"/>
        </w:rPr>
        <w:t>As mentioned above, r</w:t>
      </w:r>
      <w:r w:rsidRPr="005411FC">
        <w:rPr>
          <w:rFonts w:eastAsia="Times New Roman"/>
          <w:color w:val="000000"/>
        </w:rPr>
        <w:t>regarding</w:t>
      </w:r>
      <w:r w:rsidR="005411FC" w:rsidRPr="005411FC">
        <w:rPr>
          <w:rFonts w:eastAsia="Times New Roman"/>
          <w:color w:val="000000"/>
        </w:rPr>
        <w:t xml:space="preserve"> the shared </w:t>
      </w:r>
      <w:r w:rsidR="00DF5C1F">
        <w:rPr>
          <w:rFonts w:eastAsia="Times New Roman"/>
          <w:color w:val="000000"/>
        </w:rPr>
        <w:t>slot</w:t>
      </w:r>
      <w:r w:rsidR="00DF5C1F" w:rsidRPr="005411FC">
        <w:rPr>
          <w:rFonts w:eastAsia="Times New Roman"/>
          <w:color w:val="000000"/>
        </w:rPr>
        <w:t xml:space="preserve"> </w:t>
      </w:r>
      <w:r w:rsidR="005411FC" w:rsidRPr="005411FC">
        <w:rPr>
          <w:rFonts w:eastAsia="Times New Roman"/>
          <w:color w:val="000000"/>
        </w:rPr>
        <w:t>indication</w:t>
      </w:r>
      <w:r w:rsidR="00AB0555">
        <w:rPr>
          <w:rFonts w:eastAsia="Times New Roman"/>
          <w:color w:val="000000"/>
          <w:lang w:val="en-US"/>
        </w:rPr>
        <w:t xml:space="preserve"> for sidelink transmission over FR1 unlicensed spectrum</w:t>
      </w:r>
      <w:r w:rsidR="005411FC" w:rsidRPr="005411FC">
        <w:rPr>
          <w:rFonts w:eastAsia="Times New Roman"/>
          <w:color w:val="000000"/>
        </w:rPr>
        <w:t xml:space="preserve">, </w:t>
      </w:r>
      <w:r w:rsidR="00AB0555">
        <w:rPr>
          <w:rFonts w:eastAsia="Times New Roman"/>
          <w:color w:val="000000"/>
          <w:lang w:val="en-US"/>
        </w:rPr>
        <w:t xml:space="preserve">the </w:t>
      </w:r>
      <w:r w:rsidR="00CA7726">
        <w:rPr>
          <w:rFonts w:eastAsia="Times New Roman"/>
          <w:color w:val="000000"/>
          <w:lang w:val="en-US"/>
        </w:rPr>
        <w:t xml:space="preserve">straightforward way is to reuse what Rel-16 NR-U has specified, i.e., </w:t>
      </w:r>
      <w:r w:rsidR="00F74216">
        <w:rPr>
          <w:lang w:val="en-US"/>
        </w:rPr>
        <w:t xml:space="preserve">the </w:t>
      </w:r>
      <w:r>
        <w:rPr>
          <w:lang w:val="en-US"/>
        </w:rPr>
        <w:t xml:space="preserve">COT sharing information indicates the starting slot </w:t>
      </w:r>
      <w:r w:rsidR="00DF5C1F" w:rsidRPr="00DF5C1F">
        <w:rPr>
          <w:rFonts w:eastAsia="Times New Roman"/>
          <w:color w:val="000000"/>
          <w:lang w:val="en-US"/>
        </w:rPr>
        <w:t xml:space="preserve">and the number of </w:t>
      </w:r>
      <w:r w:rsidR="007A6A70">
        <w:rPr>
          <w:rFonts w:eastAsia="Times New Roman"/>
          <w:color w:val="000000"/>
          <w:lang w:val="en-US"/>
        </w:rPr>
        <w:t xml:space="preserve">consecutive </w:t>
      </w:r>
      <w:r w:rsidR="00DF5C1F" w:rsidRPr="00DF5C1F">
        <w:rPr>
          <w:rFonts w:eastAsia="Times New Roman"/>
          <w:color w:val="000000"/>
          <w:lang w:val="en-US"/>
        </w:rPr>
        <w:t>slots of</w:t>
      </w:r>
      <w:r w:rsidR="00DF5C1F">
        <w:rPr>
          <w:rFonts w:eastAsia="Times New Roman"/>
          <w:color w:val="000000"/>
          <w:lang w:val="en-US"/>
        </w:rPr>
        <w:t xml:space="preserve"> </w:t>
      </w:r>
      <w:r w:rsidR="00F74216">
        <w:rPr>
          <w:lang w:val="en-US"/>
        </w:rPr>
        <w:t xml:space="preserve">the </w:t>
      </w:r>
      <w:r w:rsidR="00F74216" w:rsidRPr="00A75821">
        <w:rPr>
          <w:lang w:val="en-US"/>
        </w:rPr>
        <w:t>shared resource</w:t>
      </w:r>
      <w:r w:rsidR="00DF5C1F">
        <w:rPr>
          <w:lang w:val="en-US"/>
        </w:rPr>
        <w:t>s</w:t>
      </w:r>
      <w:r w:rsidR="00F74216">
        <w:rPr>
          <w:rFonts w:eastAsia="Times New Roman"/>
          <w:color w:val="000000"/>
          <w:lang w:val="en-US"/>
        </w:rPr>
        <w:t xml:space="preserve">. </w:t>
      </w:r>
    </w:p>
    <w:p w14:paraId="661F8A1F" w14:textId="2B596B5D" w:rsidR="00A918BF" w:rsidRDefault="00E16B1F" w:rsidP="00F74216">
      <w:pPr>
        <w:pStyle w:val="BodyText"/>
        <w:rPr>
          <w:rFonts w:eastAsia="Times New Roman"/>
          <w:color w:val="000000"/>
          <w:lang w:val="en-US"/>
        </w:rPr>
      </w:pPr>
      <w:r w:rsidRPr="00E16B1F">
        <w:rPr>
          <w:rFonts w:eastAsia="Times New Roman"/>
          <w:color w:val="000000"/>
          <w:lang w:val="en-US"/>
        </w:rPr>
        <w:t>Since remaining COT duration can be used for a Rx UE to determine whether the PSFCH is inside or outside of the Tx UE’s COT</w:t>
      </w:r>
      <w:r>
        <w:rPr>
          <w:rFonts w:eastAsia="Times New Roman"/>
          <w:color w:val="000000"/>
          <w:lang w:val="en-US"/>
        </w:rPr>
        <w:t xml:space="preserve"> or for a SSB transmitting UE to determine whether the SSB is inside or outside of the Tx UE’s COT</w:t>
      </w:r>
      <w:r w:rsidRPr="00E16B1F">
        <w:rPr>
          <w:rFonts w:eastAsia="Times New Roman"/>
          <w:color w:val="000000"/>
          <w:lang w:val="en-US"/>
        </w:rPr>
        <w:t xml:space="preserve">, remaining COT duration is also needed </w:t>
      </w:r>
      <w:r>
        <w:rPr>
          <w:rFonts w:eastAsia="Times New Roman"/>
          <w:color w:val="000000"/>
          <w:lang w:val="en-US"/>
        </w:rPr>
        <w:t>in the COT sharing information</w:t>
      </w:r>
      <w:r w:rsidRPr="00E16B1F">
        <w:rPr>
          <w:rFonts w:eastAsia="Times New Roman"/>
          <w:color w:val="000000"/>
          <w:lang w:val="en-US"/>
        </w:rPr>
        <w:t xml:space="preserve"> together with shared resource indication especially after the COT initiator UE takes back the COT.</w:t>
      </w:r>
      <w:r>
        <w:rPr>
          <w:rFonts w:eastAsia="Times New Roman"/>
          <w:color w:val="000000"/>
          <w:lang w:val="en-US"/>
        </w:rPr>
        <w:t xml:space="preserve"> Hence</w:t>
      </w:r>
      <w:r w:rsidR="00A918BF">
        <w:rPr>
          <w:rFonts w:eastAsia="Batang"/>
          <w:lang w:val="en-US" w:eastAsia="x-none"/>
        </w:rPr>
        <w:t xml:space="preserve">, </w:t>
      </w:r>
      <w:r>
        <w:rPr>
          <w:rFonts w:eastAsia="Batang"/>
          <w:lang w:val="en-US" w:eastAsia="x-none"/>
        </w:rPr>
        <w:t xml:space="preserve">both </w:t>
      </w:r>
      <w:r w:rsidR="00A918BF">
        <w:rPr>
          <w:rFonts w:eastAsia="Times New Roman"/>
          <w:color w:val="000000"/>
          <w:lang w:val="en-US"/>
        </w:rPr>
        <w:t xml:space="preserve">remaining COT duration </w:t>
      </w:r>
      <w:r>
        <w:rPr>
          <w:rFonts w:eastAsia="Times New Roman"/>
          <w:color w:val="000000"/>
          <w:lang w:val="en-US"/>
        </w:rPr>
        <w:t>and shared resource indication should be indicated</w:t>
      </w:r>
      <w:r w:rsidR="00A918BF">
        <w:rPr>
          <w:rFonts w:eastAsia="Times New Roman"/>
          <w:color w:val="000000"/>
          <w:lang w:val="en-US"/>
        </w:rPr>
        <w:t xml:space="preserve"> </w:t>
      </w:r>
      <w:r>
        <w:rPr>
          <w:rFonts w:eastAsia="Times New Roman"/>
          <w:color w:val="000000"/>
          <w:lang w:val="en-US"/>
        </w:rPr>
        <w:t>in COT sharing information for different purposes.</w:t>
      </w:r>
    </w:p>
    <w:p w14:paraId="60EF3985" w14:textId="150A7DA4" w:rsidR="00E16B1F" w:rsidRDefault="00E16B1F" w:rsidP="0015729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Observation </w:t>
      </w:r>
      <w:r w:rsidR="009004B8">
        <w:rPr>
          <w:rFonts w:ascii="Times New Roman" w:eastAsia="+mn-ea" w:hAnsi="Times New Roman" w:cs="Times New Roman"/>
          <w:b/>
          <w:bCs/>
          <w:i/>
          <w:iCs/>
          <w:color w:val="000000"/>
          <w:kern w:val="24"/>
          <w:sz w:val="20"/>
          <w:szCs w:val="20"/>
          <w:u w:val="single"/>
        </w:rPr>
        <w:t>2</w:t>
      </w:r>
      <w:r>
        <w:rPr>
          <w:rFonts w:ascii="Times New Roman" w:eastAsia="+mn-ea" w:hAnsi="Times New Roman" w:cs="Times New Roman"/>
          <w:b/>
          <w:bCs/>
          <w:i/>
          <w:iCs/>
          <w:color w:val="000000"/>
          <w:kern w:val="24"/>
          <w:sz w:val="20"/>
          <w:szCs w:val="20"/>
          <w:u w:val="single"/>
        </w:rPr>
        <w:t>:  R</w:t>
      </w:r>
      <w:r w:rsidRPr="00E16B1F">
        <w:rPr>
          <w:rFonts w:ascii="Times New Roman" w:eastAsia="+mn-ea" w:hAnsi="Times New Roman" w:cs="Times New Roman"/>
          <w:b/>
          <w:bCs/>
          <w:i/>
          <w:iCs/>
          <w:color w:val="000000"/>
          <w:kern w:val="24"/>
          <w:sz w:val="20"/>
          <w:szCs w:val="20"/>
          <w:u w:val="single"/>
        </w:rPr>
        <w:t>emaining COT duration is not sufficient for the COT initiator UE to indicate the shared slots for sidelink transmission</w:t>
      </w:r>
      <w:r>
        <w:rPr>
          <w:rFonts w:ascii="Times New Roman" w:eastAsia="+mn-ea" w:hAnsi="Times New Roman" w:cs="Times New Roman"/>
          <w:b/>
          <w:bCs/>
          <w:i/>
          <w:iCs/>
          <w:color w:val="000000"/>
          <w:kern w:val="24"/>
          <w:sz w:val="20"/>
          <w:szCs w:val="20"/>
          <w:u w:val="single"/>
        </w:rPr>
        <w:t>.</w:t>
      </w:r>
    </w:p>
    <w:p w14:paraId="19C0A72F" w14:textId="5101B8C4" w:rsidR="0015729C" w:rsidRPr="006C572A" w:rsidRDefault="0015729C" w:rsidP="0015729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Proposal 1</w:t>
      </w:r>
      <w:r w:rsidR="009004B8" w:rsidRPr="006C572A">
        <w:rPr>
          <w:rFonts w:ascii="Times New Roman" w:eastAsia="+mn-ea" w:hAnsi="Times New Roman" w:cs="Times New Roman"/>
          <w:b/>
          <w:bCs/>
          <w:i/>
          <w:iCs/>
          <w:color w:val="000000"/>
          <w:kern w:val="24"/>
          <w:sz w:val="20"/>
          <w:szCs w:val="20"/>
          <w:u w:val="single"/>
        </w:rPr>
        <w:t>6</w:t>
      </w:r>
      <w:r w:rsidRPr="006C572A">
        <w:rPr>
          <w:rFonts w:ascii="Times New Roman" w:eastAsia="+mn-ea" w:hAnsi="Times New Roman" w:cs="Times New Roman"/>
          <w:b/>
          <w:bCs/>
          <w:i/>
          <w:iCs/>
          <w:color w:val="000000"/>
          <w:kern w:val="24"/>
          <w:sz w:val="20"/>
          <w:szCs w:val="20"/>
          <w:u w:val="single"/>
        </w:rPr>
        <w:t>: COT sharing information indicates the starting slot and the number of consecutive slots of the shared resources.</w:t>
      </w:r>
    </w:p>
    <w:p w14:paraId="51ED9CDA" w14:textId="17460BFD" w:rsidR="00E16B1F" w:rsidRPr="00DF5C1F" w:rsidRDefault="00E16B1F" w:rsidP="00E16B1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Proposal 1</w:t>
      </w:r>
      <w:r w:rsidR="009004B8" w:rsidRPr="006C572A">
        <w:rPr>
          <w:rFonts w:ascii="Times New Roman" w:eastAsia="+mn-ea" w:hAnsi="Times New Roman" w:cs="Times New Roman"/>
          <w:b/>
          <w:bCs/>
          <w:i/>
          <w:iCs/>
          <w:color w:val="000000"/>
          <w:kern w:val="24"/>
          <w:sz w:val="20"/>
          <w:szCs w:val="20"/>
          <w:u w:val="single"/>
        </w:rPr>
        <w:t>7</w:t>
      </w:r>
      <w:r w:rsidRPr="006C572A">
        <w:rPr>
          <w:rFonts w:ascii="Times New Roman" w:eastAsia="+mn-ea" w:hAnsi="Times New Roman" w:cs="Times New Roman"/>
          <w:b/>
          <w:bCs/>
          <w:i/>
          <w:iCs/>
          <w:color w:val="000000"/>
          <w:kern w:val="24"/>
          <w:sz w:val="20"/>
          <w:szCs w:val="20"/>
          <w:u w:val="single"/>
        </w:rPr>
        <w:t xml:space="preserve">: Both remaining COT duration and shared resource indication should be indicated in </w:t>
      </w:r>
      <w:r w:rsidR="00314C27" w:rsidRPr="006C572A">
        <w:rPr>
          <w:rFonts w:ascii="Times New Roman" w:eastAsia="+mn-ea" w:hAnsi="Times New Roman" w:cs="Times New Roman"/>
          <w:b/>
          <w:bCs/>
          <w:i/>
          <w:iCs/>
          <w:color w:val="000000"/>
          <w:kern w:val="24"/>
          <w:sz w:val="20"/>
          <w:szCs w:val="20"/>
          <w:u w:val="single"/>
        </w:rPr>
        <w:t xml:space="preserve">the </w:t>
      </w:r>
      <w:r w:rsidRPr="006C572A">
        <w:rPr>
          <w:rFonts w:ascii="Times New Roman" w:eastAsia="+mn-ea" w:hAnsi="Times New Roman" w:cs="Times New Roman"/>
          <w:b/>
          <w:bCs/>
          <w:i/>
          <w:iCs/>
          <w:color w:val="000000"/>
          <w:kern w:val="24"/>
          <w:sz w:val="20"/>
          <w:szCs w:val="20"/>
          <w:u w:val="single"/>
        </w:rPr>
        <w:t>COT sharing information.</w:t>
      </w:r>
    </w:p>
    <w:p w14:paraId="3D37E8F1" w14:textId="1B9F6B5B" w:rsidR="00704922" w:rsidRPr="00704922" w:rsidRDefault="00704922" w:rsidP="00F74216">
      <w:pPr>
        <w:pStyle w:val="BodyText"/>
        <w:rPr>
          <w:rFonts w:eastAsia="Times New Roman"/>
          <w:color w:val="000000"/>
          <w:lang w:val="en-US"/>
        </w:rPr>
      </w:pPr>
    </w:p>
    <w:p w14:paraId="728ECBBA" w14:textId="725C5D4E" w:rsidR="00CA7726" w:rsidRDefault="004132EF" w:rsidP="004132EF">
      <w:pPr>
        <w:pStyle w:val="BodyText"/>
        <w:rPr>
          <w:rFonts w:eastAsia="Times New Roman"/>
          <w:color w:val="000000"/>
          <w:lang w:val="en-US"/>
        </w:rPr>
      </w:pPr>
      <w:r>
        <w:rPr>
          <w:rFonts w:eastAsia="Times New Roman"/>
          <w:color w:val="000000"/>
        </w:rPr>
        <w:t xml:space="preserve">As specified in TS38.212 for Rel-16 NR-U, </w:t>
      </w:r>
      <w:r>
        <w:rPr>
          <w:rFonts w:eastAsia="Times New Roman"/>
          <w:color w:val="000000"/>
          <w:lang w:val="en-US"/>
        </w:rPr>
        <w:t xml:space="preserve">in order to avoid any ambiguity </w:t>
      </w:r>
      <w:r>
        <w:rPr>
          <w:rFonts w:eastAsia="Times New Roman"/>
          <w:color w:val="000000"/>
        </w:rPr>
        <w:t xml:space="preserve">for COT sharing, </w:t>
      </w:r>
      <w:r>
        <w:rPr>
          <w:rFonts w:eastAsia="Times New Roman"/>
          <w:color w:val="000000"/>
          <w:lang w:val="en-US"/>
        </w:rPr>
        <w:t xml:space="preserve">it clearly states that, </w:t>
      </w:r>
      <w:r>
        <w:rPr>
          <w:rFonts w:eastAsia="Times New Roman"/>
          <w:color w:val="000000"/>
        </w:rPr>
        <w:t>i</w:t>
      </w:r>
      <w:r w:rsidRPr="0087194E">
        <w:rPr>
          <w:rFonts w:eastAsia="Times New Roman"/>
          <w:color w:val="000000"/>
        </w:rPr>
        <w:t>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r>
        <w:rPr>
          <w:rFonts w:eastAsia="Times New Roman"/>
          <w:color w:val="000000"/>
        </w:rPr>
        <w:t xml:space="preserve"> Hence,</w:t>
      </w:r>
      <w:r>
        <w:rPr>
          <w:rFonts w:eastAsia="Times New Roman"/>
          <w:color w:val="000000"/>
          <w:lang w:val="en-US"/>
        </w:rPr>
        <w:t xml:space="preserve"> the similar mechanism should be reused for Rel-18 unlicensed sidelink transmission, i.e., </w:t>
      </w:r>
      <w:r>
        <w:rPr>
          <w:rFonts w:eastAsia="Times New Roman"/>
          <w:color w:val="000000"/>
        </w:rPr>
        <w:t>for COT sharing, i</w:t>
      </w:r>
      <w:r w:rsidRPr="00A75821">
        <w:rPr>
          <w:rFonts w:eastAsia="Times New Roman"/>
          <w:color w:val="000000"/>
        </w:rPr>
        <w:t xml:space="preserve">f a UE indicates COT sharing other than "no sharing" in a </w:t>
      </w:r>
      <w:r>
        <w:rPr>
          <w:rFonts w:eastAsia="Times New Roman"/>
          <w:color w:val="000000"/>
          <w:lang w:val="en-US"/>
        </w:rPr>
        <w:t>SCI format</w:t>
      </w:r>
      <w:r w:rsidRPr="00A75821">
        <w:rPr>
          <w:rFonts w:eastAsia="Times New Roman"/>
          <w:color w:val="000000"/>
        </w:rPr>
        <w:t xml:space="preserve"> within the UE's initiated COT, the UE should provide consistent COT sharing information in all the subsequent </w:t>
      </w:r>
      <w:r w:rsidR="00FF0AB0">
        <w:rPr>
          <w:rFonts w:eastAsia="Times New Roman"/>
          <w:color w:val="000000"/>
          <w:lang w:val="en-US"/>
        </w:rPr>
        <w:t>transmission occasions</w:t>
      </w:r>
      <w:r w:rsidRPr="00A75821">
        <w:rPr>
          <w:rFonts w:eastAsia="Times New Roman"/>
          <w:color w:val="000000"/>
        </w:rPr>
        <w:t xml:space="preserve">, if any, occurring within the same UE's initiated COT such that the same starting point and duration </w:t>
      </w:r>
      <w:r w:rsidR="00B3491D">
        <w:rPr>
          <w:rFonts w:eastAsia="Times New Roman"/>
          <w:color w:val="000000"/>
          <w:lang w:val="en-US"/>
        </w:rPr>
        <w:t xml:space="preserve">of the shared resources </w:t>
      </w:r>
      <w:r w:rsidRPr="00A75821">
        <w:rPr>
          <w:rFonts w:eastAsia="Times New Roman"/>
          <w:color w:val="000000"/>
        </w:rPr>
        <w:t>are maintained</w:t>
      </w:r>
      <w:r>
        <w:rPr>
          <w:rFonts w:eastAsia="Times New Roman"/>
          <w:color w:val="000000"/>
          <w:lang w:val="en-US"/>
        </w:rPr>
        <w:t>.</w:t>
      </w:r>
    </w:p>
    <w:p w14:paraId="63ED618A" w14:textId="4A1A24E6" w:rsidR="00DF5C1F" w:rsidRPr="006C572A" w:rsidRDefault="00DF5C1F" w:rsidP="00DF5C1F">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sidR="009004B8" w:rsidRPr="006C572A">
        <w:rPr>
          <w:rFonts w:ascii="Times New Roman" w:eastAsia="+mn-ea" w:hAnsi="Times New Roman" w:cs="Times New Roman"/>
          <w:b/>
          <w:bCs/>
          <w:i/>
          <w:iCs/>
          <w:color w:val="000000"/>
          <w:kern w:val="24"/>
          <w:sz w:val="20"/>
          <w:szCs w:val="20"/>
          <w:u w:val="single"/>
        </w:rPr>
        <w:t>1</w:t>
      </w:r>
      <w:r w:rsidR="009004B8">
        <w:rPr>
          <w:rFonts w:ascii="Times New Roman" w:eastAsia="+mn-ea" w:hAnsi="Times New Roman" w:cs="Times New Roman"/>
          <w:b/>
          <w:bCs/>
          <w:i/>
          <w:iCs/>
          <w:color w:val="000000"/>
          <w:kern w:val="24"/>
          <w:sz w:val="20"/>
          <w:szCs w:val="20"/>
          <w:u w:val="single"/>
        </w:rPr>
        <w:t>8</w:t>
      </w:r>
      <w:r w:rsidRPr="006C572A">
        <w:rPr>
          <w:rFonts w:ascii="Times New Roman" w:eastAsia="+mn-ea" w:hAnsi="Times New Roman" w:cs="Times New Roman"/>
          <w:b/>
          <w:bCs/>
          <w:i/>
          <w:iCs/>
          <w:color w:val="000000"/>
          <w:kern w:val="24"/>
          <w:sz w:val="20"/>
          <w:szCs w:val="20"/>
          <w:u w:val="single"/>
        </w:rPr>
        <w:t>: If a UE indicates COT sharing other than "no sharing" in a SCI format within the UE's initiated COT, the UE should provide consistent COT sharing information in all the subsequent transmission occasions, if any, occurring within the same UE's initiated COT such that the same starting point and duration of the shared resources are maintained.</w:t>
      </w:r>
    </w:p>
    <w:p w14:paraId="7AA93294" w14:textId="77777777" w:rsidR="00DF5C1F" w:rsidRDefault="00DF5C1F" w:rsidP="004132EF">
      <w:pPr>
        <w:pStyle w:val="BodyText"/>
        <w:rPr>
          <w:rFonts w:eastAsia="Times New Roman"/>
          <w:color w:val="000000"/>
          <w:lang w:val="en-US"/>
        </w:rPr>
      </w:pPr>
    </w:p>
    <w:p w14:paraId="18F09E47" w14:textId="0E46D977" w:rsidR="00F6483E" w:rsidRDefault="00F6483E" w:rsidP="004132EF">
      <w:pPr>
        <w:pStyle w:val="BodyText"/>
        <w:rPr>
          <w:rFonts w:eastAsia="Times New Roman"/>
          <w:color w:val="000000"/>
          <w:lang w:val="en-US"/>
        </w:rPr>
      </w:pPr>
      <w:r>
        <w:rPr>
          <w:rFonts w:eastAsia="Times New Roman"/>
          <w:color w:val="000000"/>
          <w:lang w:val="en-US"/>
        </w:rPr>
        <w:t xml:space="preserve">As agreed in RAN1#112bis-e meeting, COT sharing relevant information includes CAPC used for initiating the COT, source ID, destination ID, additional ID, time domain information of the shared COT, frequency domain information of the shared COT. Considering the size of the aforementioned </w:t>
      </w:r>
      <w:r w:rsidR="00D310FD">
        <w:rPr>
          <w:rFonts w:eastAsia="Times New Roman"/>
          <w:color w:val="000000"/>
          <w:lang w:val="en-US"/>
        </w:rPr>
        <w:t>information is large and some existing fields (e.g., source ID, destination ID) are included in 2</w:t>
      </w:r>
      <w:r w:rsidR="00D310FD" w:rsidRPr="004F6657">
        <w:rPr>
          <w:rFonts w:eastAsia="Times New Roman"/>
          <w:color w:val="000000"/>
          <w:vertAlign w:val="superscript"/>
          <w:lang w:val="en-US"/>
        </w:rPr>
        <w:t>nd</w:t>
      </w:r>
      <w:r w:rsidR="00D310FD">
        <w:rPr>
          <w:rFonts w:eastAsia="Times New Roman"/>
          <w:color w:val="000000"/>
          <w:lang w:val="en-US"/>
        </w:rPr>
        <w:t>-stage SCI and some fields (e.g., frequency domain information) are included in the 1</w:t>
      </w:r>
      <w:r w:rsidR="00D310FD" w:rsidRPr="004F6657">
        <w:rPr>
          <w:rFonts w:eastAsia="Times New Roman"/>
          <w:color w:val="000000"/>
          <w:vertAlign w:val="superscript"/>
          <w:lang w:val="en-US"/>
        </w:rPr>
        <w:t>st</w:t>
      </w:r>
      <w:r w:rsidR="00D310FD">
        <w:rPr>
          <w:rFonts w:eastAsia="Times New Roman"/>
          <w:color w:val="000000"/>
          <w:lang w:val="en-US"/>
        </w:rPr>
        <w:t>-stage SCI, it does make sense to transmit the COT sharing information in both 1</w:t>
      </w:r>
      <w:r w:rsidR="00D310FD" w:rsidRPr="004F6657">
        <w:rPr>
          <w:rFonts w:eastAsia="Times New Roman"/>
          <w:color w:val="000000"/>
          <w:vertAlign w:val="superscript"/>
          <w:lang w:val="en-US"/>
        </w:rPr>
        <w:t>st</w:t>
      </w:r>
      <w:r w:rsidR="00D310FD">
        <w:rPr>
          <w:rFonts w:eastAsia="Times New Roman"/>
          <w:color w:val="000000"/>
          <w:lang w:val="en-US"/>
        </w:rPr>
        <w:t>-stage SCI and 2</w:t>
      </w:r>
      <w:r w:rsidR="00D310FD" w:rsidRPr="004F6657">
        <w:rPr>
          <w:rFonts w:eastAsia="Times New Roman"/>
          <w:color w:val="000000"/>
          <w:vertAlign w:val="superscript"/>
          <w:lang w:val="en-US"/>
        </w:rPr>
        <w:t>nd</w:t>
      </w:r>
      <w:r w:rsidR="00D310FD">
        <w:rPr>
          <w:rFonts w:eastAsia="Times New Roman"/>
          <w:color w:val="000000"/>
          <w:lang w:val="en-US"/>
        </w:rPr>
        <w:t>-stage SCI following the legacy field placement.</w:t>
      </w:r>
      <w:r w:rsidR="004F6657">
        <w:rPr>
          <w:rFonts w:eastAsia="Times New Roman"/>
          <w:color w:val="000000"/>
          <w:lang w:val="en-US"/>
        </w:rPr>
        <w:t xml:space="preserve"> One example is shown in below Table.</w:t>
      </w:r>
    </w:p>
    <w:p w14:paraId="4F116F2A" w14:textId="77777777" w:rsidR="00FC3272" w:rsidRDefault="00FC3272" w:rsidP="004132EF">
      <w:pPr>
        <w:pStyle w:val="BodyText"/>
        <w:rPr>
          <w:rFonts w:eastAsia="Times New Roman"/>
          <w:color w:val="000000"/>
          <w:lang w:val="en-US"/>
        </w:rPr>
      </w:pPr>
    </w:p>
    <w:p w14:paraId="04E1CB78" w14:textId="471725C5" w:rsidR="004F6657" w:rsidRDefault="004F6657" w:rsidP="004F6657">
      <w:pPr>
        <w:pStyle w:val="BodyText"/>
        <w:jc w:val="center"/>
        <w:rPr>
          <w:rFonts w:eastAsia="Times New Roman"/>
          <w:color w:val="000000"/>
          <w:lang w:val="en-US"/>
        </w:rPr>
      </w:pPr>
      <w:r>
        <w:rPr>
          <w:rFonts w:eastAsia="Times New Roman"/>
          <w:color w:val="000000"/>
          <w:lang w:val="en-US"/>
        </w:rPr>
        <w:t xml:space="preserve">Table XX: COT sharing information field </w:t>
      </w:r>
      <w:proofErr w:type="gramStart"/>
      <w:r>
        <w:rPr>
          <w:rFonts w:eastAsia="Times New Roman"/>
          <w:color w:val="000000"/>
          <w:lang w:val="en-US"/>
        </w:rPr>
        <w:t>placement</w:t>
      </w:r>
      <w:proofErr w:type="gramEnd"/>
    </w:p>
    <w:tbl>
      <w:tblPr>
        <w:tblStyle w:val="TableGrid"/>
        <w:tblW w:w="0" w:type="auto"/>
        <w:tblInd w:w="895" w:type="dxa"/>
        <w:tblLook w:val="04A0" w:firstRow="1" w:lastRow="0" w:firstColumn="1" w:lastColumn="0" w:noHBand="0" w:noVBand="1"/>
      </w:tblPr>
      <w:tblGrid>
        <w:gridCol w:w="4230"/>
        <w:gridCol w:w="1980"/>
      </w:tblGrid>
      <w:tr w:rsidR="004F6657" w14:paraId="5BF0B5C2" w14:textId="77777777" w:rsidTr="004F6657">
        <w:tc>
          <w:tcPr>
            <w:tcW w:w="4230" w:type="dxa"/>
          </w:tcPr>
          <w:p w14:paraId="1FC77587" w14:textId="77777777"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sidRPr="004F6657">
              <w:rPr>
                <w:rFonts w:ascii="Times New Roman" w:eastAsia="Times New Roman" w:hAnsi="Times New Roman" w:cs="Times New Roman" w:hint="eastAsia"/>
                <w:color w:val="000000"/>
                <w:sz w:val="20"/>
                <w:szCs w:val="20"/>
                <w:lang w:val="x-none" w:eastAsia="en-US"/>
              </w:rPr>
              <w:t>CAPC</w:t>
            </w:r>
          </w:p>
        </w:tc>
        <w:tc>
          <w:tcPr>
            <w:tcW w:w="1980" w:type="dxa"/>
          </w:tcPr>
          <w:p w14:paraId="41F48074" w14:textId="5064126B"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Pr>
                <w:rFonts w:ascii="Times New Roman" w:eastAsia="Times New Roman" w:hAnsi="Times New Roman" w:cs="Times New Roman"/>
                <w:color w:val="000000"/>
                <w:sz w:val="20"/>
                <w:szCs w:val="20"/>
                <w:lang w:eastAsia="en-US"/>
              </w:rPr>
              <w:t>1</w:t>
            </w:r>
            <w:r w:rsidRPr="004F6657">
              <w:rPr>
                <w:rFonts w:ascii="Times New Roman" w:eastAsia="Times New Roman" w:hAnsi="Times New Roman" w:cs="Times New Roman"/>
                <w:color w:val="000000"/>
                <w:sz w:val="20"/>
                <w:szCs w:val="20"/>
                <w:vertAlign w:val="superscript"/>
                <w:lang w:eastAsia="en-US"/>
              </w:rPr>
              <w:t>st</w:t>
            </w:r>
            <w:r w:rsidRPr="004F6657">
              <w:rPr>
                <w:rFonts w:ascii="Times New Roman" w:eastAsia="Times New Roman" w:hAnsi="Times New Roman" w:cs="Times New Roman"/>
                <w:color w:val="000000"/>
                <w:sz w:val="20"/>
                <w:szCs w:val="20"/>
                <w:lang w:val="x-none" w:eastAsia="en-US"/>
              </w:rPr>
              <w:t>-stage SCI</w:t>
            </w:r>
          </w:p>
        </w:tc>
      </w:tr>
      <w:tr w:rsidR="004F6657" w14:paraId="56DFFEAC" w14:textId="77777777" w:rsidTr="004F6657">
        <w:tc>
          <w:tcPr>
            <w:tcW w:w="4230" w:type="dxa"/>
          </w:tcPr>
          <w:p w14:paraId="3C79C897" w14:textId="77777777"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sidRPr="004F6657">
              <w:rPr>
                <w:rFonts w:ascii="Times New Roman" w:eastAsia="Times New Roman" w:hAnsi="Times New Roman" w:cs="Times New Roman"/>
                <w:color w:val="000000"/>
                <w:sz w:val="20"/>
                <w:szCs w:val="20"/>
                <w:lang w:val="x-none" w:eastAsia="en-US"/>
              </w:rPr>
              <w:t>source ID, destination ID, additional ID</w:t>
            </w:r>
          </w:p>
        </w:tc>
        <w:tc>
          <w:tcPr>
            <w:tcW w:w="1980" w:type="dxa"/>
          </w:tcPr>
          <w:p w14:paraId="27111F06" w14:textId="7CB47E92"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w:t>
            </w:r>
            <w:r w:rsidRPr="004F6657">
              <w:rPr>
                <w:rFonts w:ascii="Times New Roman" w:eastAsia="Times New Roman" w:hAnsi="Times New Roman" w:cs="Times New Roman"/>
                <w:color w:val="000000"/>
                <w:sz w:val="20"/>
                <w:szCs w:val="20"/>
                <w:vertAlign w:val="superscript"/>
                <w:lang w:eastAsia="en-US"/>
              </w:rPr>
              <w:t>nd</w:t>
            </w:r>
            <w:r>
              <w:rPr>
                <w:rFonts w:ascii="Times New Roman" w:eastAsia="Times New Roman" w:hAnsi="Times New Roman" w:cs="Times New Roman"/>
                <w:color w:val="000000"/>
                <w:sz w:val="20"/>
                <w:szCs w:val="20"/>
                <w:lang w:eastAsia="en-US"/>
              </w:rPr>
              <w:t>-stage SCI</w:t>
            </w:r>
          </w:p>
        </w:tc>
      </w:tr>
      <w:tr w:rsidR="004F6657" w14:paraId="04BE06F1" w14:textId="77777777" w:rsidTr="004F6657">
        <w:tc>
          <w:tcPr>
            <w:tcW w:w="4230" w:type="dxa"/>
          </w:tcPr>
          <w:p w14:paraId="6A39EFFD" w14:textId="051098FD"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Time domain information of the shared COT</w:t>
            </w:r>
          </w:p>
        </w:tc>
        <w:tc>
          <w:tcPr>
            <w:tcW w:w="1980" w:type="dxa"/>
          </w:tcPr>
          <w:p w14:paraId="4BB89F24" w14:textId="31F5FFA3"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Pr>
                <w:rFonts w:ascii="Times New Roman" w:eastAsia="Times New Roman" w:hAnsi="Times New Roman" w:cs="Times New Roman"/>
                <w:color w:val="000000"/>
                <w:sz w:val="20"/>
                <w:szCs w:val="20"/>
                <w:lang w:eastAsia="en-US"/>
              </w:rPr>
              <w:t>1</w:t>
            </w:r>
            <w:r w:rsidRPr="004F6657">
              <w:rPr>
                <w:rFonts w:ascii="Times New Roman" w:eastAsia="Times New Roman" w:hAnsi="Times New Roman" w:cs="Times New Roman"/>
                <w:color w:val="000000"/>
                <w:sz w:val="20"/>
                <w:szCs w:val="20"/>
                <w:vertAlign w:val="superscript"/>
                <w:lang w:eastAsia="en-US"/>
              </w:rPr>
              <w:t>st</w:t>
            </w:r>
            <w:r w:rsidRPr="004F6657">
              <w:rPr>
                <w:rFonts w:ascii="Times New Roman" w:eastAsia="Times New Roman" w:hAnsi="Times New Roman" w:cs="Times New Roman"/>
                <w:color w:val="000000"/>
                <w:sz w:val="20"/>
                <w:szCs w:val="20"/>
                <w:lang w:val="x-none" w:eastAsia="en-US"/>
              </w:rPr>
              <w:t>-stage SCI</w:t>
            </w:r>
          </w:p>
        </w:tc>
      </w:tr>
      <w:tr w:rsidR="004F6657" w14:paraId="550CDAC6" w14:textId="77777777" w:rsidTr="004F6657">
        <w:tc>
          <w:tcPr>
            <w:tcW w:w="4230" w:type="dxa"/>
          </w:tcPr>
          <w:p w14:paraId="091CFD62" w14:textId="21727A5F"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Frequency domain information of the shared COT</w:t>
            </w:r>
          </w:p>
        </w:tc>
        <w:tc>
          <w:tcPr>
            <w:tcW w:w="1980" w:type="dxa"/>
          </w:tcPr>
          <w:p w14:paraId="38314410" w14:textId="7F6AE5F9" w:rsidR="004F6657" w:rsidRPr="004F6657" w:rsidRDefault="004F6657" w:rsidP="007B4A6E">
            <w:pPr>
              <w:pStyle w:val="NormalWeb"/>
              <w:spacing w:before="77" w:beforeAutospacing="0" w:after="120" w:afterAutospacing="0"/>
              <w:rPr>
                <w:rFonts w:ascii="Times New Roman" w:eastAsia="Times New Roman" w:hAnsi="Times New Roman" w:cs="Times New Roman"/>
                <w:color w:val="000000"/>
                <w:sz w:val="20"/>
                <w:szCs w:val="20"/>
                <w:lang w:val="x-none" w:eastAsia="en-US"/>
              </w:rPr>
            </w:pPr>
            <w:r>
              <w:rPr>
                <w:rFonts w:ascii="Times New Roman" w:eastAsia="Times New Roman" w:hAnsi="Times New Roman" w:cs="Times New Roman"/>
                <w:color w:val="000000"/>
                <w:sz w:val="20"/>
                <w:szCs w:val="20"/>
                <w:lang w:eastAsia="en-US"/>
              </w:rPr>
              <w:t>1</w:t>
            </w:r>
            <w:r w:rsidRPr="004F6657">
              <w:rPr>
                <w:rFonts w:ascii="Times New Roman" w:eastAsia="Times New Roman" w:hAnsi="Times New Roman" w:cs="Times New Roman"/>
                <w:color w:val="000000"/>
                <w:sz w:val="20"/>
                <w:szCs w:val="20"/>
                <w:vertAlign w:val="superscript"/>
                <w:lang w:eastAsia="en-US"/>
              </w:rPr>
              <w:t>st</w:t>
            </w:r>
            <w:r w:rsidRPr="004F6657">
              <w:rPr>
                <w:rFonts w:ascii="Times New Roman" w:eastAsia="Times New Roman" w:hAnsi="Times New Roman" w:cs="Times New Roman"/>
                <w:color w:val="000000"/>
                <w:sz w:val="20"/>
                <w:szCs w:val="20"/>
                <w:lang w:val="x-none" w:eastAsia="en-US"/>
              </w:rPr>
              <w:t>-stage SCI</w:t>
            </w:r>
          </w:p>
        </w:tc>
      </w:tr>
    </w:tbl>
    <w:p w14:paraId="7640D62F" w14:textId="77777777" w:rsidR="004F6657" w:rsidRPr="004132EF" w:rsidRDefault="004F6657" w:rsidP="004132EF">
      <w:pPr>
        <w:pStyle w:val="BodyText"/>
        <w:rPr>
          <w:rFonts w:eastAsia="Times New Roman"/>
          <w:color w:val="000000"/>
          <w:lang w:val="en-US"/>
        </w:rPr>
      </w:pPr>
    </w:p>
    <w:p w14:paraId="02C6A082" w14:textId="77777777" w:rsidR="004132EF" w:rsidRPr="002C7D5F" w:rsidRDefault="004132EF" w:rsidP="004132EF">
      <w:pPr>
        <w:pStyle w:val="BodyText"/>
      </w:pPr>
      <w:r w:rsidRPr="002C7D5F">
        <w:t>Based on above analysis, we have below proposals:</w:t>
      </w:r>
    </w:p>
    <w:p w14:paraId="08D9D9C8" w14:textId="68066265" w:rsidR="00D310FD" w:rsidRPr="007A6A70" w:rsidRDefault="00D310FD" w:rsidP="00D310F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7A6A70">
        <w:rPr>
          <w:rFonts w:ascii="Times New Roman" w:eastAsia="+mn-ea" w:hAnsi="Times New Roman" w:cs="Times New Roman"/>
          <w:b/>
          <w:bCs/>
          <w:i/>
          <w:iCs/>
          <w:color w:val="000000"/>
          <w:kern w:val="24"/>
          <w:sz w:val="20"/>
          <w:szCs w:val="20"/>
          <w:u w:val="single"/>
        </w:rPr>
        <w:t xml:space="preserve">Proposal </w:t>
      </w:r>
      <w:r w:rsidR="009004B8" w:rsidRPr="007A6A70">
        <w:rPr>
          <w:rFonts w:ascii="Times New Roman" w:eastAsia="+mn-ea" w:hAnsi="Times New Roman" w:cs="Times New Roman"/>
          <w:b/>
          <w:bCs/>
          <w:i/>
          <w:iCs/>
          <w:color w:val="000000"/>
          <w:kern w:val="24"/>
          <w:sz w:val="20"/>
          <w:szCs w:val="20"/>
          <w:u w:val="single"/>
        </w:rPr>
        <w:t>1</w:t>
      </w:r>
      <w:r w:rsidR="009004B8">
        <w:rPr>
          <w:rFonts w:ascii="Times New Roman" w:eastAsia="+mn-ea" w:hAnsi="Times New Roman" w:cs="Times New Roman"/>
          <w:b/>
          <w:bCs/>
          <w:i/>
          <w:iCs/>
          <w:color w:val="000000"/>
          <w:kern w:val="24"/>
          <w:sz w:val="20"/>
          <w:szCs w:val="20"/>
          <w:u w:val="single"/>
        </w:rPr>
        <w:t>9</w:t>
      </w:r>
      <w:r w:rsidRPr="007A6A70">
        <w:rPr>
          <w:rFonts w:ascii="Times New Roman" w:eastAsia="+mn-ea" w:hAnsi="Times New Roman" w:cs="Times New Roman"/>
          <w:b/>
          <w:bCs/>
          <w:i/>
          <w:iCs/>
          <w:color w:val="000000"/>
          <w:kern w:val="24"/>
          <w:sz w:val="20"/>
          <w:szCs w:val="20"/>
          <w:u w:val="single"/>
        </w:rPr>
        <w:t>: COT sharing information is included in both 1</w:t>
      </w:r>
      <w:r w:rsidRPr="007A6A70">
        <w:rPr>
          <w:rFonts w:ascii="Times New Roman" w:eastAsia="+mn-ea" w:hAnsi="Times New Roman" w:cs="Times New Roman"/>
          <w:b/>
          <w:bCs/>
          <w:i/>
          <w:iCs/>
          <w:color w:val="000000"/>
          <w:kern w:val="24"/>
          <w:sz w:val="20"/>
          <w:szCs w:val="20"/>
          <w:u w:val="single"/>
          <w:vertAlign w:val="superscript"/>
        </w:rPr>
        <w:t>st</w:t>
      </w:r>
      <w:r w:rsidRPr="007A6A70">
        <w:rPr>
          <w:rFonts w:ascii="Times New Roman" w:eastAsia="+mn-ea" w:hAnsi="Times New Roman" w:cs="Times New Roman"/>
          <w:b/>
          <w:bCs/>
          <w:i/>
          <w:iCs/>
          <w:color w:val="000000"/>
          <w:kern w:val="24"/>
          <w:sz w:val="20"/>
          <w:szCs w:val="20"/>
          <w:u w:val="single"/>
        </w:rPr>
        <w:t>-stage SCI and 2</w:t>
      </w:r>
      <w:r w:rsidRPr="007A6A70">
        <w:rPr>
          <w:rFonts w:ascii="Times New Roman" w:eastAsia="+mn-ea" w:hAnsi="Times New Roman" w:cs="Times New Roman"/>
          <w:b/>
          <w:bCs/>
          <w:i/>
          <w:iCs/>
          <w:color w:val="000000"/>
          <w:kern w:val="24"/>
          <w:sz w:val="20"/>
          <w:szCs w:val="20"/>
          <w:u w:val="single"/>
          <w:vertAlign w:val="superscript"/>
        </w:rPr>
        <w:t>nd</w:t>
      </w:r>
      <w:r w:rsidRPr="007A6A70">
        <w:rPr>
          <w:rFonts w:ascii="Times New Roman" w:eastAsia="+mn-ea" w:hAnsi="Times New Roman" w:cs="Times New Roman"/>
          <w:b/>
          <w:bCs/>
          <w:i/>
          <w:iCs/>
          <w:color w:val="000000"/>
          <w:kern w:val="24"/>
          <w:sz w:val="20"/>
          <w:szCs w:val="20"/>
          <w:u w:val="single"/>
        </w:rPr>
        <w:t>-stage SCI.</w:t>
      </w:r>
    </w:p>
    <w:p w14:paraId="609865C0" w14:textId="77777777" w:rsidR="00C7040E" w:rsidRPr="007A6A70" w:rsidRDefault="00C7040E" w:rsidP="00C7040E">
      <w:pPr>
        <w:pStyle w:val="NormalWeb"/>
        <w:numPr>
          <w:ilvl w:val="0"/>
          <w:numId w:val="33"/>
        </w:numPr>
        <w:spacing w:before="77" w:beforeAutospacing="0" w:after="120" w:afterAutospacing="0"/>
        <w:rPr>
          <w:rFonts w:ascii="Times New Roman" w:eastAsia="+mn-ea" w:hAnsi="Times New Roman" w:cs="Times New Roman"/>
          <w:b/>
          <w:bCs/>
          <w:i/>
          <w:iCs/>
          <w:color w:val="000000"/>
          <w:kern w:val="24"/>
          <w:sz w:val="20"/>
          <w:szCs w:val="20"/>
          <w:u w:val="single"/>
        </w:rPr>
      </w:pPr>
      <w:r w:rsidRPr="007A6A70">
        <w:rPr>
          <w:rFonts w:ascii="Times New Roman" w:eastAsia="+mn-ea" w:hAnsi="Times New Roman" w:cs="Times New Roman"/>
          <w:b/>
          <w:bCs/>
          <w:i/>
          <w:iCs/>
          <w:color w:val="000000"/>
          <w:kern w:val="24"/>
          <w:sz w:val="20"/>
          <w:szCs w:val="20"/>
          <w:u w:val="single"/>
        </w:rPr>
        <w:t>CAPC, time-domain information of the shared COT, and frequency domain information of the shared COT are included in the 1</w:t>
      </w:r>
      <w:r w:rsidRPr="007A6A70">
        <w:rPr>
          <w:rFonts w:ascii="Times New Roman" w:eastAsia="+mn-ea" w:hAnsi="Times New Roman" w:cs="Times New Roman"/>
          <w:b/>
          <w:bCs/>
          <w:i/>
          <w:iCs/>
          <w:color w:val="000000"/>
          <w:kern w:val="24"/>
          <w:sz w:val="20"/>
          <w:szCs w:val="20"/>
          <w:u w:val="single"/>
          <w:vertAlign w:val="superscript"/>
        </w:rPr>
        <w:t>st</w:t>
      </w:r>
      <w:r w:rsidRPr="007A6A70">
        <w:rPr>
          <w:rFonts w:ascii="Times New Roman" w:eastAsia="+mn-ea" w:hAnsi="Times New Roman" w:cs="Times New Roman"/>
          <w:b/>
          <w:bCs/>
          <w:i/>
          <w:iCs/>
          <w:color w:val="000000"/>
          <w:kern w:val="24"/>
          <w:sz w:val="20"/>
          <w:szCs w:val="20"/>
          <w:u w:val="single"/>
        </w:rPr>
        <w:t>-stage SCI.</w:t>
      </w:r>
    </w:p>
    <w:p w14:paraId="518455AF" w14:textId="77777777" w:rsidR="00C7040E" w:rsidRPr="007A6A70" w:rsidRDefault="00C7040E" w:rsidP="00C7040E">
      <w:pPr>
        <w:pStyle w:val="NormalWeb"/>
        <w:numPr>
          <w:ilvl w:val="0"/>
          <w:numId w:val="33"/>
        </w:numPr>
        <w:spacing w:before="77" w:beforeAutospacing="0" w:after="120" w:afterAutospacing="0"/>
        <w:rPr>
          <w:rFonts w:ascii="Times New Roman" w:eastAsia="+mn-ea" w:hAnsi="Times New Roman" w:cs="Times New Roman"/>
          <w:b/>
          <w:bCs/>
          <w:i/>
          <w:iCs/>
          <w:color w:val="000000"/>
          <w:kern w:val="24"/>
          <w:sz w:val="20"/>
          <w:szCs w:val="20"/>
          <w:u w:val="single"/>
        </w:rPr>
      </w:pPr>
      <w:r w:rsidRPr="007A6A70">
        <w:rPr>
          <w:rFonts w:ascii="Times New Roman" w:eastAsia="+mn-ea" w:hAnsi="Times New Roman" w:cs="Times New Roman"/>
          <w:b/>
          <w:bCs/>
          <w:i/>
          <w:iCs/>
          <w:color w:val="000000"/>
          <w:kern w:val="24"/>
          <w:sz w:val="20"/>
          <w:szCs w:val="20"/>
          <w:u w:val="single"/>
        </w:rPr>
        <w:t>Source ID, destination ID, and additional ID are included in the 2</w:t>
      </w:r>
      <w:r w:rsidRPr="007A6A70">
        <w:rPr>
          <w:rFonts w:ascii="Times New Roman" w:eastAsia="+mn-ea" w:hAnsi="Times New Roman" w:cs="Times New Roman"/>
          <w:b/>
          <w:bCs/>
          <w:i/>
          <w:iCs/>
          <w:color w:val="000000"/>
          <w:kern w:val="24"/>
          <w:sz w:val="20"/>
          <w:szCs w:val="20"/>
          <w:u w:val="single"/>
          <w:vertAlign w:val="superscript"/>
        </w:rPr>
        <w:t>nd</w:t>
      </w:r>
      <w:r w:rsidRPr="007A6A70">
        <w:rPr>
          <w:rFonts w:ascii="Times New Roman" w:eastAsia="+mn-ea" w:hAnsi="Times New Roman" w:cs="Times New Roman"/>
          <w:b/>
          <w:bCs/>
          <w:i/>
          <w:iCs/>
          <w:color w:val="000000"/>
          <w:kern w:val="24"/>
          <w:sz w:val="20"/>
          <w:szCs w:val="20"/>
          <w:u w:val="single"/>
        </w:rPr>
        <w:t>-stage SCI.</w:t>
      </w:r>
    </w:p>
    <w:p w14:paraId="4DB14C23" w14:textId="4D953AF4" w:rsidR="007A6A70" w:rsidRPr="00D9790B" w:rsidRDefault="007A6A70"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BFE6F77" w14:textId="77777777" w:rsidR="007A6A70" w:rsidRDefault="007A6A70"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6AE43B" w14:textId="0EBD903E" w:rsidR="00F80DE2" w:rsidRDefault="00F80DE2" w:rsidP="00D01361">
      <w:pPr>
        <w:pStyle w:val="Heading2"/>
        <w:rPr>
          <w:lang w:eastAsia="zh-CN"/>
        </w:rPr>
      </w:pPr>
      <w:r>
        <w:rPr>
          <w:lang w:eastAsia="zh-CN"/>
        </w:rPr>
        <w:t>Channel access procedures for multi-channel transmission</w:t>
      </w:r>
    </w:p>
    <w:p w14:paraId="27C28619" w14:textId="77777777" w:rsidR="00F80DE2" w:rsidRDefault="00F80DE2" w:rsidP="00F80DE2">
      <w:pPr>
        <w:pStyle w:val="BodyText"/>
        <w:rPr>
          <w:lang w:val="en-GB"/>
        </w:rPr>
      </w:pPr>
      <w:r>
        <w:rPr>
          <w:lang w:val="en-GB"/>
        </w:rPr>
        <w:t>The agreement in RAN1#110bis-e for multi-channel dynamic channel access has established the NR-U UL channel access procedures as the baseline, allowing to further study enhancements for SL-U operation.</w:t>
      </w:r>
    </w:p>
    <w:p w14:paraId="6C9F3EAD" w14:textId="77777777" w:rsidR="00F80DE2" w:rsidRDefault="00F80DE2" w:rsidP="00F80DE2">
      <w:pPr>
        <w:pStyle w:val="BodyText"/>
        <w:rPr>
          <w:lang w:val="en-GB"/>
        </w:rPr>
      </w:pPr>
      <w:r>
        <w:rPr>
          <w:lang w:val="en-GB"/>
        </w:rPr>
        <w:t>In our opinion, a technically reasonable enhancement is the case where a Tx UE intends to transmit different transport blocks on multiple LBT channels and all LBT channels corresponding to a transport block pass the LBT.</w:t>
      </w:r>
    </w:p>
    <w:p w14:paraId="34346BA2" w14:textId="77777777" w:rsidR="00F80DE2" w:rsidRDefault="00F80DE2" w:rsidP="00F80DE2">
      <w:pPr>
        <w:pStyle w:val="BodyText"/>
        <w:rPr>
          <w:lang w:val="en-GB"/>
        </w:rPr>
      </w:pPr>
      <w:r>
        <w:rPr>
          <w:lang w:val="en-GB"/>
        </w:rPr>
        <w:t>However, before discussing channel access for such a case, RAN1 needs to have a technical agreement whether transmissions of multiple TBs over different LBT channels in a slot is supported or not. In our understanding, there is no similar behaviour supported in NR-U or SL-licensed so far. We also note that transmitting multiple TBs in the same slot may have consequences on the required scheduling flexibility transmit power and the CM/PAPR of the resulting transmission if, and such a behaviour may need a feasibility confirmation by RAN4. This may result in constraints to the scheduling flexibility that render this feature overall unattractive.</w:t>
      </w:r>
    </w:p>
    <w:p w14:paraId="5A11F832" w14:textId="20102E8D" w:rsidR="00F80DE2" w:rsidRPr="00681730" w:rsidRDefault="00F80DE2" w:rsidP="00F80DE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20</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r>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6E6EAA9B" w14:textId="6395A9E2" w:rsidR="00B96CF8" w:rsidRDefault="00B96CF8"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sidRPr="006C572A">
        <w:rPr>
          <w:rFonts w:ascii="Times New Roman" w:eastAsia="+mn-ea" w:hAnsi="Times New Roman" w:cs="Times New Roman"/>
          <w:b/>
          <w:bCs/>
          <w:color w:val="000000"/>
          <w:kern w:val="24"/>
          <w:sz w:val="20"/>
          <w:szCs w:val="20"/>
        </w:rPr>
        <w:t>Issue 1:</w:t>
      </w:r>
      <w:r>
        <w:rPr>
          <w:rFonts w:ascii="Times New Roman" w:eastAsia="+mn-ea" w:hAnsi="Times New Roman" w:cs="Times New Roman"/>
          <w:color w:val="000000"/>
          <w:kern w:val="24"/>
          <w:sz w:val="20"/>
          <w:szCs w:val="20"/>
        </w:rPr>
        <w:t xml:space="preserve"> Resolving FFS items from the RAN1#113 “safeguard” agreement.</w:t>
      </w:r>
    </w:p>
    <w:p w14:paraId="6C3A0CB4" w14:textId="3A6FCF40" w:rsidR="003F58A3"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RAN1#113 agreed the following CW adjustment mechanism for SL transmissions </w:t>
      </w:r>
      <w:r w:rsidRPr="00A42648">
        <w:rPr>
          <w:rFonts w:ascii="Times New Roman" w:eastAsia="+mn-ea" w:hAnsi="Times New Roman" w:cs="Times New Roman"/>
          <w:color w:val="000000"/>
          <w:kern w:val="24"/>
          <w:sz w:val="20"/>
          <w:szCs w:val="20"/>
        </w:rPr>
        <w:t>with</w:t>
      </w:r>
      <w:r>
        <w:rPr>
          <w:rFonts w:ascii="Times New Roman" w:eastAsia="+mn-ea" w:hAnsi="Times New Roman" w:cs="Times New Roman"/>
          <w:color w:val="000000"/>
          <w:kern w:val="24"/>
          <w:sz w:val="20"/>
          <w:szCs w:val="20"/>
        </w:rPr>
        <w:t>out</w:t>
      </w:r>
      <w:r w:rsidRPr="00A42648">
        <w:rPr>
          <w:rFonts w:ascii="Times New Roman" w:eastAsia="+mn-ea" w:hAnsi="Times New Roman" w:cs="Times New Roman"/>
          <w:color w:val="000000"/>
          <w:kern w:val="24"/>
          <w:sz w:val="20"/>
          <w:szCs w:val="20"/>
        </w:rPr>
        <w:t xml:space="preserve"> explicit HARQ-ACK </w:t>
      </w:r>
      <w:proofErr w:type="gramStart"/>
      <w:r w:rsidRPr="00A42648">
        <w:rPr>
          <w:rFonts w:ascii="Times New Roman" w:eastAsia="+mn-ea" w:hAnsi="Times New Roman" w:cs="Times New Roman"/>
          <w:color w:val="000000"/>
          <w:kern w:val="24"/>
          <w:sz w:val="20"/>
          <w:szCs w:val="20"/>
        </w:rPr>
        <w:t>feedback</w:t>
      </w:r>
      <w:proofErr w:type="gramEnd"/>
    </w:p>
    <w:tbl>
      <w:tblPr>
        <w:tblStyle w:val="TableGrid"/>
        <w:tblW w:w="0" w:type="auto"/>
        <w:tblInd w:w="720" w:type="dxa"/>
        <w:tblLook w:val="04A0" w:firstRow="1" w:lastRow="0" w:firstColumn="1" w:lastColumn="0" w:noHBand="0" w:noVBand="1"/>
      </w:tblPr>
      <w:tblGrid>
        <w:gridCol w:w="8587"/>
      </w:tblGrid>
      <w:tr w:rsidR="003F58A3" w:rsidRPr="00FD6130" w14:paraId="54CC6EE8" w14:textId="77777777" w:rsidTr="00ED4498">
        <w:trPr>
          <w:trHeight w:val="2913"/>
        </w:trPr>
        <w:tc>
          <w:tcPr>
            <w:tcW w:w="8587" w:type="dxa"/>
          </w:tcPr>
          <w:p w14:paraId="0A06451D" w14:textId="77777777" w:rsidR="003F58A3" w:rsidRPr="00FD6130" w:rsidRDefault="003F58A3" w:rsidP="00ED4498">
            <w:pPr>
              <w:spacing w:after="0"/>
              <w:rPr>
                <w:rFonts w:eastAsia="Batang"/>
                <w:lang w:val="en-GB" w:eastAsia="en-US"/>
              </w:rPr>
            </w:pPr>
            <w:r w:rsidRPr="00FD6130">
              <w:rPr>
                <w:rFonts w:eastAsia="Batang"/>
                <w:b/>
                <w:bCs/>
                <w:highlight w:val="green"/>
                <w:lang w:val="en-GB" w:eastAsia="en-US"/>
              </w:rPr>
              <w:t>Agreement</w:t>
            </w:r>
          </w:p>
          <w:p w14:paraId="2D96166B" w14:textId="028518E7" w:rsidR="003F58A3" w:rsidRPr="00FD6130" w:rsidRDefault="003F58A3" w:rsidP="00ED4498">
            <w:pPr>
              <w:spacing w:after="0"/>
              <w:rPr>
                <w:rFonts w:eastAsia="Batang"/>
                <w:lang w:val="en-GB" w:eastAsia="en-US"/>
              </w:rPr>
            </w:pPr>
            <w:r w:rsidRPr="00FD6130">
              <w:rPr>
                <w:rFonts w:eastAsia="Batang"/>
                <w:lang w:val="en-GB" w:eastAsia="x-none"/>
              </w:rPr>
              <w:t xml:space="preserve">If UE performs SL transmission using Type 1 channel access procedures associated with the channel access priority class </w:t>
            </w:r>
            <m:oMath>
              <m:r>
                <w:rPr>
                  <w:rFonts w:ascii="Cambria Math" w:hAnsi="Cambria Math" w:cs="Calibri"/>
                </w:rPr>
                <m:t>p</m:t>
              </m:r>
            </m:oMath>
            <w:r w:rsidRPr="00FD6130">
              <w:rPr>
                <w:rFonts w:eastAsia="Batang"/>
                <w:lang w:val="en-GB" w:eastAsia="x-none"/>
              </w:rPr>
              <w:t xml:space="preserve"> on a channel and the SL transmission is not associated with explicit HARQ-ACK feedback by the corresponding UE(s), </w:t>
            </w:r>
            <w:r w:rsidRPr="00FD6130">
              <w:rPr>
                <w:rFonts w:eastAsia="Batang"/>
                <w:color w:val="000000"/>
                <w:lang w:val="en-GB" w:eastAsia="ko-KR"/>
              </w:rPr>
              <w:t>the following is adopted for the CW adjustment.</w:t>
            </w:r>
          </w:p>
          <w:p w14:paraId="71E6D924" w14:textId="77777777" w:rsidR="003F58A3" w:rsidRPr="00FD6130" w:rsidRDefault="003F58A3" w:rsidP="00ED4498">
            <w:pPr>
              <w:numPr>
                <w:ilvl w:val="0"/>
                <w:numId w:val="11"/>
              </w:numPr>
              <w:spacing w:after="0"/>
              <w:ind w:left="1440"/>
              <w:rPr>
                <w:rFonts w:eastAsia="Batang"/>
                <w:lang w:val="en-GB" w:eastAsia="en-US"/>
              </w:rPr>
            </w:pPr>
            <w:r w:rsidRPr="00FD6130">
              <w:rPr>
                <w:rFonts w:eastAsia="Batang"/>
                <w:color w:val="000000"/>
                <w:lang w:val="en-GB" w:eastAsia="ko-KR"/>
              </w:rPr>
              <w:t>F</w:t>
            </w:r>
            <w:r w:rsidRPr="00FD6130">
              <w:rPr>
                <w:rFonts w:eastAsia="Batang"/>
                <w:color w:val="000000"/>
                <w:lang w:val="en-AU" w:eastAsia="ko-KR"/>
              </w:rPr>
              <w:t xml:space="preserve">or every priority class </w:t>
            </w:r>
            <m:oMath>
              <m:r>
                <w:rPr>
                  <w:rFonts w:ascii="Cambria Math" w:hAnsi="Cambria Math" w:cs="等线"/>
                  <w:color w:val="000000"/>
                  <w:lang w:eastAsia="ko-KR"/>
                </w:rPr>
                <m:t>p</m:t>
              </m:r>
              <m:r>
                <w:rPr>
                  <w:rFonts w:ascii="Cambria Math" w:hAnsi="Cambria Math" w:cs="等线"/>
                  <w:color w:val="000000"/>
                </w:rPr>
                <m:t>∈</m:t>
              </m:r>
              <m:d>
                <m:dPr>
                  <m:begChr m:val="{"/>
                  <m:endChr m:val="}"/>
                  <m:ctrlPr>
                    <w:rPr>
                      <w:rFonts w:ascii="Cambria Math" w:eastAsia="MS PGothic" w:hAnsi="Cambria Math" w:cs="等线"/>
                      <w:i/>
                      <w:iCs/>
                      <w:color w:val="000000"/>
                    </w:rPr>
                  </m:ctrlPr>
                </m:dPr>
                <m:e>
                  <m:r>
                    <w:rPr>
                      <w:rFonts w:ascii="Cambria Math" w:hAnsi="Cambria Math" w:cs="等线"/>
                      <w:color w:val="000000"/>
                      <w:lang w:eastAsia="ko-KR"/>
                    </w:rPr>
                    <m:t>1,2,3,4</m:t>
                  </m:r>
                </m:e>
              </m:d>
            </m:oMath>
            <w:r w:rsidRPr="00FD6130">
              <w:rPr>
                <w:rFonts w:eastAsia="Batang"/>
                <w:color w:val="000000"/>
                <w:lang w:val="en-AU" w:eastAsia="ko-KR"/>
              </w:rPr>
              <w:t>,</w:t>
            </w:r>
            <w:r w:rsidRPr="00FD6130">
              <w:rPr>
                <w:rFonts w:eastAsia="Batang"/>
                <w:i/>
                <w:iCs/>
                <w:color w:val="000000"/>
                <w:lang w:val="en-AU" w:eastAsia="ko-KR"/>
              </w:rPr>
              <w:t xml:space="preserve"> </w:t>
            </w:r>
            <w:r w:rsidRPr="00FD6130">
              <w:rPr>
                <w:rFonts w:eastAsia="Batang"/>
                <w:color w:val="000000"/>
                <w:lang w:val="en-GB" w:eastAsia="ko-KR"/>
              </w:rPr>
              <w:t xml:space="preserve">use the latest </w:t>
            </w:r>
            <m:oMath>
              <m:r>
                <w:rPr>
                  <w:rFonts w:ascii="Cambria Math" w:hAnsi="Cambria Math" w:cs="等线"/>
                  <w:color w:val="000000"/>
                  <w:lang w:eastAsia="ko-KR"/>
                </w:rPr>
                <m:t>C</m:t>
              </m:r>
              <m:sSub>
                <m:sSubPr>
                  <m:ctrlPr>
                    <w:rPr>
                      <w:rFonts w:ascii="Cambria Math" w:eastAsia="MS PGothic" w:hAnsi="Cambria Math" w:cs="等线"/>
                      <w:i/>
                      <w:iCs/>
                      <w:color w:val="000000"/>
                    </w:rPr>
                  </m:ctrlPr>
                </m:sSubPr>
                <m:e>
                  <m:r>
                    <w:rPr>
                      <w:rFonts w:ascii="Cambria Math" w:hAnsi="Cambria Math" w:cs="等线"/>
                      <w:color w:val="000000"/>
                      <w:lang w:eastAsia="ko-KR"/>
                    </w:rPr>
                    <m:t>W</m:t>
                  </m:r>
                </m:e>
                <m:sub>
                  <m:r>
                    <w:rPr>
                      <w:rFonts w:ascii="Cambria Math" w:hAnsi="Cambria Math" w:cs="等线"/>
                      <w:color w:val="000000"/>
                      <w:lang w:eastAsia="ko-KR"/>
                    </w:rPr>
                    <m:t>p</m:t>
                  </m:r>
                </m:sub>
              </m:sSub>
            </m:oMath>
            <w:r w:rsidRPr="00FD6130">
              <w:rPr>
                <w:rFonts w:eastAsia="Batang"/>
                <w:color w:val="000000"/>
                <w:lang w:val="en-GB" w:eastAsia="ko-KR"/>
              </w:rPr>
              <w:t xml:space="preserve"> used for any SL transmissions on the channel using Type 1 channel access procedures associated with the channel access priority class </w:t>
            </w:r>
            <m:oMath>
              <m:r>
                <w:rPr>
                  <w:rFonts w:ascii="Cambria Math" w:hAnsi="Cambria Math" w:cs="等线"/>
                  <w:color w:val="000000"/>
                  <w:lang w:eastAsia="ko-KR"/>
                </w:rPr>
                <m:t>p</m:t>
              </m:r>
            </m:oMath>
            <w:r w:rsidRPr="00FD6130">
              <w:rPr>
                <w:rFonts w:eastAsia="Batang"/>
                <w:color w:val="000000"/>
                <w:lang w:val="en-GB" w:eastAsia="ko-KR"/>
              </w:rPr>
              <w:t>.</w:t>
            </w:r>
          </w:p>
          <w:p w14:paraId="402524DA" w14:textId="77777777" w:rsidR="003F58A3" w:rsidRPr="00FD6130" w:rsidRDefault="003F58A3" w:rsidP="00ED4498">
            <w:pPr>
              <w:numPr>
                <w:ilvl w:val="0"/>
                <w:numId w:val="11"/>
              </w:numPr>
              <w:spacing w:after="0"/>
              <w:ind w:left="1440"/>
              <w:rPr>
                <w:rFonts w:eastAsia="Batang"/>
                <w:lang w:val="en-GB" w:eastAsia="en-US"/>
              </w:rPr>
            </w:pPr>
            <w:r w:rsidRPr="00FD6130">
              <w:rPr>
                <w:rFonts w:eastAsia="Batang"/>
                <w:color w:val="000000"/>
                <w:lang w:val="en-GB" w:eastAsia="ko-KR"/>
              </w:rPr>
              <w:t xml:space="preserve">If </w:t>
            </w:r>
            <w:r w:rsidRPr="00FD6130">
              <w:rPr>
                <w:rFonts w:eastAsia="Batang"/>
                <w:lang w:val="en-GB" w:eastAsia="ko-KR"/>
              </w:rP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FD6130">
              <w:rPr>
                <w:rFonts w:eastAsia="Batang"/>
                <w:lang w:val="en-GB"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FD6130">
              <w:rPr>
                <w:rFonts w:eastAsia="Batang"/>
                <w:lang w:val="en-GB" w:eastAsia="ko-KR"/>
              </w:rP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FD6130">
              <w:rPr>
                <w:rFonts w:eastAsia="Batang"/>
                <w:lang w:val="en-GB"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sidRPr="00FD6130">
              <w:rPr>
                <w:rFonts w:eastAsia="Batang"/>
                <w:iCs/>
                <w:kern w:val="24"/>
                <w:lang w:val="en-GB" w:eastAsia="x-none"/>
              </w:rPr>
              <w:t xml:space="preserve"> </w:t>
            </w:r>
            <w:r w:rsidRPr="00FD6130">
              <w:rPr>
                <w:rFonts w:eastAsia="Batang"/>
                <w:lang w:val="en-GB" w:eastAsia="ko-KR"/>
              </w:rPr>
              <w:t>to the next higher allowed value.</w:t>
            </w:r>
          </w:p>
          <w:p w14:paraId="6C0392E3" w14:textId="77777777" w:rsidR="003F58A3" w:rsidRPr="00ED4498" w:rsidRDefault="003F58A3" w:rsidP="00ED4498">
            <w:pPr>
              <w:numPr>
                <w:ilvl w:val="1"/>
                <w:numId w:val="11"/>
              </w:numPr>
              <w:spacing w:after="0"/>
              <w:ind w:left="2160"/>
              <w:rPr>
                <w:rFonts w:eastAsia="Batang"/>
                <w:lang w:val="en-GB" w:eastAsia="en-US"/>
              </w:rPr>
            </w:pPr>
            <w:r w:rsidRPr="00FD6130">
              <w:rPr>
                <w:rFonts w:eastAsia="Batang"/>
                <w:color w:val="000000"/>
                <w:lang w:val="en-GB" w:eastAsia="ko-KR"/>
              </w:rPr>
              <w:t>FFS: whether this only applies to a resource pool without PSFCH configuration</w:t>
            </w:r>
          </w:p>
          <w:p w14:paraId="60270A8B" w14:textId="77777777" w:rsidR="003F58A3" w:rsidRPr="00FD6130" w:rsidRDefault="003F58A3" w:rsidP="00ED4498">
            <w:pPr>
              <w:numPr>
                <w:ilvl w:val="1"/>
                <w:numId w:val="11"/>
              </w:numPr>
              <w:spacing w:after="0"/>
              <w:ind w:left="2160"/>
              <w:rPr>
                <w:rFonts w:eastAsia="Batang"/>
                <w:lang w:val="en-GB" w:eastAsia="en-US"/>
              </w:rPr>
            </w:pPr>
            <w:r w:rsidRPr="00FD6130">
              <w:rPr>
                <w:rFonts w:eastAsia="Batang"/>
                <w:color w:val="000000"/>
                <w:lang w:val="en-GB" w:eastAsia="ko-KR"/>
              </w:rPr>
              <w:t>FFS: value of X</w:t>
            </w:r>
          </w:p>
        </w:tc>
      </w:tr>
    </w:tbl>
    <w:p w14:paraId="41C79026" w14:textId="77777777" w:rsidR="003F58A3"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p>
    <w:p w14:paraId="1D6FD003" w14:textId="697BAC95" w:rsidR="003F58A3" w:rsidRPr="003F58A3"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In our view, the CW update mechanism agreed in RAN1#113 should address all cases where HARQ-ACK cannot be transmitted for a SL transmission. This includes a case that a RP doesn’t have a PSFCH configuration, but it also includes the case where a PSFCH configuration exists for a resource pool but the explicit HARQ-ACK feedback is not transmitted because the “</w:t>
      </w:r>
      <w:r w:rsidRPr="003F58A3">
        <w:rPr>
          <w:rFonts w:ascii="Times New Roman" w:eastAsia="+mn-ea" w:hAnsi="Times New Roman" w:cs="Times New Roman"/>
          <w:color w:val="000000"/>
          <w:kern w:val="24"/>
          <w:sz w:val="20"/>
          <w:szCs w:val="20"/>
        </w:rPr>
        <w:t>HARQ feedback enabled/disabled indicator</w:t>
      </w:r>
      <w:r>
        <w:rPr>
          <w:rFonts w:ascii="Times New Roman" w:eastAsia="+mn-ea" w:hAnsi="Times New Roman" w:cs="Times New Roman"/>
          <w:color w:val="000000"/>
          <w:kern w:val="24"/>
          <w:sz w:val="20"/>
          <w:szCs w:val="20"/>
        </w:rPr>
        <w:t>”</w:t>
      </w:r>
      <w:r w:rsidRPr="003F58A3">
        <w:rPr>
          <w:rFonts w:ascii="Times New Roman" w:eastAsia="+mn-ea" w:hAnsi="Times New Roman" w:cs="Times New Roman"/>
          <w:color w:val="000000"/>
          <w:kern w:val="24"/>
          <w:sz w:val="20"/>
          <w:szCs w:val="20"/>
        </w:rPr>
        <w:t xml:space="preserve"> </w:t>
      </w:r>
      <w:r>
        <w:rPr>
          <w:rFonts w:ascii="Times New Roman" w:eastAsia="+mn-ea" w:hAnsi="Times New Roman" w:cs="Times New Roman"/>
          <w:color w:val="000000"/>
          <w:kern w:val="24"/>
          <w:sz w:val="20"/>
          <w:szCs w:val="20"/>
        </w:rPr>
        <w:t xml:space="preserve">in SCI format 2-A/2-B/2-C indicates no HARQ-ACK feedback. </w:t>
      </w:r>
      <w:proofErr w:type="gramStart"/>
      <w:r>
        <w:rPr>
          <w:rFonts w:ascii="Times New Roman" w:eastAsia="+mn-ea" w:hAnsi="Times New Roman" w:cs="Times New Roman"/>
          <w:color w:val="000000"/>
          <w:kern w:val="24"/>
          <w:sz w:val="20"/>
          <w:szCs w:val="20"/>
        </w:rPr>
        <w:t>Therefore</w:t>
      </w:r>
      <w:proofErr w:type="gramEnd"/>
      <w:r>
        <w:rPr>
          <w:rFonts w:ascii="Times New Roman" w:eastAsia="+mn-ea" w:hAnsi="Times New Roman" w:cs="Times New Roman"/>
          <w:color w:val="000000"/>
          <w:kern w:val="24"/>
          <w:sz w:val="20"/>
          <w:szCs w:val="20"/>
        </w:rPr>
        <w:t xml:space="preserve"> we do not think a limitation of the mechanism to </w:t>
      </w:r>
      <w:r>
        <w:rPr>
          <w:rFonts w:ascii="Times New Roman" w:eastAsia="+mn-ea" w:hAnsi="Times New Roman" w:cs="Times New Roman"/>
          <w:i/>
          <w:iCs/>
          <w:color w:val="000000"/>
          <w:kern w:val="24"/>
          <w:sz w:val="20"/>
          <w:szCs w:val="20"/>
        </w:rPr>
        <w:t>only</w:t>
      </w:r>
      <w:r>
        <w:rPr>
          <w:rFonts w:ascii="Times New Roman" w:eastAsia="+mn-ea" w:hAnsi="Times New Roman" w:cs="Times New Roman"/>
          <w:color w:val="000000"/>
          <w:kern w:val="24"/>
          <w:sz w:val="20"/>
          <w:szCs w:val="20"/>
        </w:rPr>
        <w:t xml:space="preserve"> the case of a resource pool without PSFCH configuration is reasonable; however it may be beneficial to clarify that the mechanism </w:t>
      </w:r>
      <w:r>
        <w:rPr>
          <w:rFonts w:ascii="Times New Roman" w:eastAsia="+mn-ea" w:hAnsi="Times New Roman" w:cs="Times New Roman"/>
          <w:i/>
          <w:iCs/>
          <w:color w:val="000000"/>
          <w:kern w:val="24"/>
          <w:sz w:val="20"/>
          <w:szCs w:val="20"/>
        </w:rPr>
        <w:t>also</w:t>
      </w:r>
      <w:r>
        <w:rPr>
          <w:rFonts w:ascii="Times New Roman" w:eastAsia="+mn-ea" w:hAnsi="Times New Roman" w:cs="Times New Roman"/>
          <w:color w:val="000000"/>
          <w:kern w:val="24"/>
          <w:sz w:val="20"/>
          <w:szCs w:val="20"/>
        </w:rPr>
        <w:t xml:space="preserve"> applies to that scenario.</w:t>
      </w:r>
    </w:p>
    <w:p w14:paraId="75AEB66A" w14:textId="35107C7F" w:rsidR="003F58A3" w:rsidRPr="006C572A"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sidRPr="00380BE5">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Clarify that the contention window update mechanism agreed in RAN1#113 for </w:t>
      </w:r>
      <w:r w:rsidRPr="003F58A3">
        <w:rPr>
          <w:rFonts w:ascii="Times New Roman" w:eastAsia="+mn-ea" w:hAnsi="Times New Roman" w:cs="Times New Roman"/>
          <w:b/>
          <w:bCs/>
          <w:i/>
          <w:iCs/>
          <w:color w:val="000000"/>
          <w:kern w:val="24"/>
          <w:sz w:val="20"/>
          <w:szCs w:val="20"/>
          <w:u w:val="single"/>
        </w:rPr>
        <w:t>SL transmission is not associated with explicit HARQ-ACK feedback</w:t>
      </w:r>
      <w:r>
        <w:rPr>
          <w:rFonts w:ascii="Times New Roman" w:eastAsia="+mn-ea" w:hAnsi="Times New Roman" w:cs="Times New Roman"/>
          <w:b/>
          <w:bCs/>
          <w:i/>
          <w:iCs/>
          <w:color w:val="000000"/>
          <w:kern w:val="24"/>
          <w:sz w:val="20"/>
          <w:szCs w:val="20"/>
          <w:u w:val="single"/>
        </w:rPr>
        <w:t xml:space="preserve"> applies also to SL transmissions in a resource pool without PSFCH configuration.</w:t>
      </w:r>
    </w:p>
    <w:p w14:paraId="13626E4D" w14:textId="2DB394AD" w:rsidR="003F58A3" w:rsidRPr="006C572A" w:rsidRDefault="003F58A3"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sidRPr="006C572A">
        <w:rPr>
          <w:rFonts w:ascii="Times New Roman" w:eastAsia="+mn-ea" w:hAnsi="Times New Roman" w:cs="Times New Roman"/>
          <w:color w:val="000000"/>
          <w:kern w:val="24"/>
          <w:sz w:val="20"/>
          <w:szCs w:val="20"/>
        </w:rPr>
        <w:t>Regarding the value of X</w:t>
      </w:r>
      <w:r>
        <w:rPr>
          <w:rFonts w:ascii="Times New Roman" w:eastAsia="+mn-ea" w:hAnsi="Times New Roman" w:cs="Times New Roman"/>
          <w:color w:val="000000"/>
          <w:kern w:val="24"/>
          <w:sz w:val="20"/>
          <w:szCs w:val="20"/>
        </w:rPr>
        <w:t xml:space="preserve">, we </w:t>
      </w:r>
      <w:r w:rsidR="0068362D">
        <w:rPr>
          <w:rFonts w:ascii="Times New Roman" w:eastAsia="+mn-ea" w:hAnsi="Times New Roman" w:cs="Times New Roman"/>
          <w:color w:val="000000"/>
          <w:kern w:val="24"/>
          <w:sz w:val="20"/>
          <w:szCs w:val="20"/>
        </w:rPr>
        <w:t xml:space="preserve">were originally considering a value of 4 as reasonable, however during discussion in RAN1#113 it emerged that in certain scenarios this may result in a too aggressive CW update </w:t>
      </w:r>
      <w:proofErr w:type="spellStart"/>
      <w:r w:rsidR="0068362D">
        <w:rPr>
          <w:rFonts w:ascii="Times New Roman" w:eastAsia="+mn-ea" w:hAnsi="Times New Roman" w:cs="Times New Roman"/>
          <w:color w:val="000000"/>
          <w:kern w:val="24"/>
          <w:sz w:val="20"/>
          <w:szCs w:val="20"/>
        </w:rPr>
        <w:t>behaviour</w:t>
      </w:r>
      <w:proofErr w:type="spellEnd"/>
      <w:r w:rsidR="0068362D">
        <w:rPr>
          <w:rFonts w:ascii="Times New Roman" w:eastAsia="+mn-ea" w:hAnsi="Times New Roman" w:cs="Times New Roman"/>
          <w:color w:val="000000"/>
          <w:kern w:val="24"/>
          <w:sz w:val="20"/>
          <w:szCs w:val="20"/>
        </w:rPr>
        <w:t xml:space="preserve"> that is detrimental to the resource utilization of the unlicensed spectrum. At the same time, the value needs to be sufficiently small to be effective in increasing the CWS especially for those cases where no PSFCH resources are available in a resource pool at all. </w:t>
      </w:r>
      <w:r w:rsidR="00A046E0">
        <w:rPr>
          <w:rFonts w:ascii="Times New Roman" w:eastAsia="+mn-ea" w:hAnsi="Times New Roman" w:cs="Times New Roman"/>
          <w:color w:val="000000"/>
          <w:kern w:val="24"/>
          <w:sz w:val="20"/>
          <w:szCs w:val="20"/>
        </w:rPr>
        <w:t>While we are open for a set of configurable values of X (without infinity!), our first preference is a single value for simplicity.</w:t>
      </w:r>
    </w:p>
    <w:p w14:paraId="43FA7292" w14:textId="387A52A4" w:rsidR="00A046E0" w:rsidRPr="00ED4498" w:rsidRDefault="00A046E0" w:rsidP="00A046E0">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sidRPr="00380BE5">
        <w:rPr>
          <w:rFonts w:ascii="Times New Roman" w:eastAsia="+mn-ea" w:hAnsi="Times New Roman" w:cs="Times New Roman"/>
          <w:b/>
          <w:bCs/>
          <w:i/>
          <w:iCs/>
          <w:color w:val="000000"/>
          <w:kern w:val="24"/>
          <w:sz w:val="20"/>
          <w:szCs w:val="20"/>
          <w:u w:val="single"/>
        </w:rPr>
        <w:lastRenderedPageBreak/>
        <w:t xml:space="preserve">Proposal </w:t>
      </w:r>
      <w:r w:rsidR="009004B8">
        <w:rPr>
          <w:rFonts w:ascii="Times New Roman" w:eastAsia="+mn-ea" w:hAnsi="Times New Roman" w:cs="Times New Roman"/>
          <w:b/>
          <w:bCs/>
          <w:i/>
          <w:iCs/>
          <w:color w:val="000000"/>
          <w:kern w:val="24"/>
          <w:sz w:val="20"/>
          <w:szCs w:val="20"/>
          <w:u w:val="single"/>
        </w:rPr>
        <w:t>22</w:t>
      </w:r>
      <w:r w:rsidRPr="00380BE5">
        <w:rPr>
          <w:rFonts w:ascii="Times New Roman" w:eastAsia="+mn-ea" w:hAnsi="Times New Roman" w:cs="Times New Roman"/>
          <w:b/>
          <w:bCs/>
          <w:i/>
          <w:iCs/>
          <w:color w:val="000000"/>
          <w:kern w:val="24"/>
          <w:sz w:val="20"/>
          <w:szCs w:val="20"/>
          <w:u w:val="single"/>
        </w:rPr>
        <w:t xml:space="preserve">: </w:t>
      </w:r>
      <w:r w:rsidR="00A11744">
        <w:rPr>
          <w:rFonts w:ascii="Times New Roman" w:eastAsia="+mn-ea" w:hAnsi="Times New Roman" w:cs="Times New Roman"/>
          <w:b/>
          <w:bCs/>
          <w:i/>
          <w:iCs/>
          <w:color w:val="000000"/>
          <w:kern w:val="24"/>
          <w:sz w:val="20"/>
          <w:szCs w:val="20"/>
          <w:u w:val="single"/>
        </w:rPr>
        <w:t>T</w:t>
      </w:r>
      <w:r w:rsidR="00B96CF8">
        <w:rPr>
          <w:rFonts w:ascii="Times New Roman" w:eastAsia="+mn-ea" w:hAnsi="Times New Roman" w:cs="Times New Roman"/>
          <w:b/>
          <w:bCs/>
          <w:i/>
          <w:iCs/>
          <w:color w:val="000000"/>
          <w:kern w:val="24"/>
          <w:sz w:val="20"/>
          <w:szCs w:val="20"/>
          <w:u w:val="single"/>
        </w:rPr>
        <w:t>he number of times after which the contention window size is update</w:t>
      </w:r>
      <w:r w:rsidR="00A11744">
        <w:rPr>
          <w:rFonts w:ascii="Times New Roman" w:eastAsia="+mn-ea" w:hAnsi="Times New Roman" w:cs="Times New Roman"/>
          <w:b/>
          <w:bCs/>
          <w:i/>
          <w:iCs/>
          <w:color w:val="000000"/>
          <w:kern w:val="24"/>
          <w:sz w:val="20"/>
          <w:szCs w:val="20"/>
          <w:u w:val="single"/>
        </w:rPr>
        <w:t>d</w:t>
      </w:r>
      <w:r w:rsidR="00B96CF8">
        <w:rPr>
          <w:rFonts w:ascii="Times New Roman" w:eastAsia="+mn-ea" w:hAnsi="Times New Roman" w:cs="Times New Roman"/>
          <w:b/>
          <w:bCs/>
          <w:i/>
          <w:iCs/>
          <w:color w:val="000000"/>
          <w:kern w:val="24"/>
          <w:sz w:val="20"/>
          <w:szCs w:val="20"/>
          <w:u w:val="single"/>
        </w:rPr>
        <w:t xml:space="preserve"> </w:t>
      </w:r>
      <w:r w:rsidR="00314C27">
        <w:rPr>
          <w:rFonts w:ascii="Times New Roman" w:eastAsia="+mn-ea" w:hAnsi="Times New Roman" w:cs="Times New Roman"/>
          <w:b/>
          <w:bCs/>
          <w:i/>
          <w:iCs/>
          <w:color w:val="000000"/>
          <w:kern w:val="24"/>
          <w:sz w:val="20"/>
          <w:szCs w:val="20"/>
          <w:u w:val="single"/>
        </w:rPr>
        <w:t>a</w:t>
      </w:r>
      <w:r>
        <w:rPr>
          <w:rFonts w:ascii="Times New Roman" w:eastAsia="+mn-ea" w:hAnsi="Times New Roman" w:cs="Times New Roman"/>
          <w:b/>
          <w:bCs/>
          <w:i/>
          <w:iCs/>
          <w:color w:val="000000"/>
          <w:kern w:val="24"/>
          <w:sz w:val="20"/>
          <w:szCs w:val="20"/>
          <w:u w:val="single"/>
        </w:rPr>
        <w:t xml:space="preserve">s </w:t>
      </w:r>
      <w:r w:rsidR="00B96CF8">
        <w:rPr>
          <w:rFonts w:ascii="Times New Roman" w:eastAsia="+mn-ea" w:hAnsi="Times New Roman" w:cs="Times New Roman"/>
          <w:b/>
          <w:bCs/>
          <w:i/>
          <w:iCs/>
          <w:color w:val="000000"/>
          <w:kern w:val="24"/>
          <w:sz w:val="20"/>
          <w:szCs w:val="20"/>
          <w:u w:val="single"/>
        </w:rPr>
        <w:t xml:space="preserve">a single value </w:t>
      </w:r>
      <w:r>
        <w:rPr>
          <w:rFonts w:ascii="Times New Roman" w:eastAsia="+mn-ea" w:hAnsi="Times New Roman" w:cs="Times New Roman"/>
          <w:b/>
          <w:bCs/>
          <w:i/>
          <w:iCs/>
          <w:color w:val="000000"/>
          <w:kern w:val="24"/>
          <w:sz w:val="20"/>
          <w:szCs w:val="20"/>
          <w:u w:val="single"/>
        </w:rPr>
        <w:t>X=8</w:t>
      </w:r>
      <w:r w:rsidR="00B96CF8">
        <w:rPr>
          <w:rFonts w:ascii="Times New Roman" w:eastAsia="+mn-ea" w:hAnsi="Times New Roman" w:cs="Times New Roman"/>
          <w:b/>
          <w:bCs/>
          <w:i/>
          <w:iCs/>
          <w:color w:val="000000"/>
          <w:kern w:val="24"/>
          <w:sz w:val="20"/>
          <w:szCs w:val="20"/>
          <w:u w:val="single"/>
        </w:rPr>
        <w:t>. X=infinity</w:t>
      </w:r>
      <w:r w:rsidR="00314C27">
        <w:rPr>
          <w:rFonts w:ascii="Times New Roman" w:eastAsia="+mn-ea" w:hAnsi="Times New Roman" w:cs="Times New Roman"/>
          <w:b/>
          <w:bCs/>
          <w:i/>
          <w:iCs/>
          <w:color w:val="000000"/>
          <w:kern w:val="24"/>
          <w:sz w:val="20"/>
          <w:szCs w:val="20"/>
          <w:u w:val="single"/>
        </w:rPr>
        <w:t xml:space="preserve"> is not supported</w:t>
      </w:r>
      <w:r w:rsidR="00B96CF8">
        <w:rPr>
          <w:rFonts w:ascii="Times New Roman" w:eastAsia="+mn-ea" w:hAnsi="Times New Roman" w:cs="Times New Roman"/>
          <w:b/>
          <w:bCs/>
          <w:i/>
          <w:iCs/>
          <w:color w:val="000000"/>
          <w:kern w:val="24"/>
          <w:sz w:val="20"/>
          <w:szCs w:val="20"/>
          <w:u w:val="single"/>
        </w:rPr>
        <w:t>.</w:t>
      </w:r>
    </w:p>
    <w:p w14:paraId="6227AD66" w14:textId="7AE5FB04" w:rsidR="003F58A3" w:rsidRDefault="00B96CF8" w:rsidP="003F58A3">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lang w:val="en-GB"/>
        </w:rPr>
        <w:t xml:space="preserve">In addition, we think that the same mechanism as for </w:t>
      </w:r>
      <w:r>
        <w:rPr>
          <w:rFonts w:ascii="Times New Roman" w:eastAsia="+mn-ea" w:hAnsi="Times New Roman" w:cs="Times New Roman"/>
          <w:color w:val="000000"/>
          <w:kern w:val="24"/>
          <w:sz w:val="20"/>
          <w:szCs w:val="20"/>
        </w:rPr>
        <w:t xml:space="preserve">SL transmissions </w:t>
      </w:r>
      <w:r w:rsidRPr="00A42648">
        <w:rPr>
          <w:rFonts w:ascii="Times New Roman" w:eastAsia="+mn-ea" w:hAnsi="Times New Roman" w:cs="Times New Roman"/>
          <w:color w:val="000000"/>
          <w:kern w:val="24"/>
          <w:sz w:val="20"/>
          <w:szCs w:val="20"/>
        </w:rPr>
        <w:t>with</w:t>
      </w:r>
      <w:r>
        <w:rPr>
          <w:rFonts w:ascii="Times New Roman" w:eastAsia="+mn-ea" w:hAnsi="Times New Roman" w:cs="Times New Roman"/>
          <w:color w:val="000000"/>
          <w:kern w:val="24"/>
          <w:sz w:val="20"/>
          <w:szCs w:val="20"/>
        </w:rPr>
        <w:t>out</w:t>
      </w:r>
      <w:r w:rsidRPr="00A42648">
        <w:rPr>
          <w:rFonts w:ascii="Times New Roman" w:eastAsia="+mn-ea" w:hAnsi="Times New Roman" w:cs="Times New Roman"/>
          <w:color w:val="000000"/>
          <w:kern w:val="24"/>
          <w:sz w:val="20"/>
          <w:szCs w:val="20"/>
        </w:rPr>
        <w:t xml:space="preserve"> explicit HARQ-ACK feedback</w:t>
      </w:r>
      <w:r>
        <w:rPr>
          <w:rFonts w:ascii="Times New Roman" w:eastAsia="+mn-ea" w:hAnsi="Times New Roman" w:cs="Times New Roman"/>
          <w:color w:val="000000"/>
          <w:kern w:val="24"/>
          <w:sz w:val="20"/>
          <w:szCs w:val="20"/>
        </w:rPr>
        <w:t xml:space="preserve"> can be used to enable groupcast option 1 (NACK-only).</w:t>
      </w:r>
    </w:p>
    <w:p w14:paraId="25AA5914" w14:textId="47C13578" w:rsidR="00B96CF8" w:rsidRPr="006C572A" w:rsidRDefault="00B96CF8" w:rsidP="006C572A">
      <w:pPr>
        <w:autoSpaceDE w:val="0"/>
        <w:autoSpaceDN w:val="0"/>
        <w:jc w:val="both"/>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23</w:t>
      </w:r>
      <w:r w:rsidRPr="006C572A">
        <w:rPr>
          <w:rFonts w:ascii="Times New Roman" w:eastAsia="+mn-ea" w:hAnsi="Times New Roman" w:cs="Times New Roman"/>
          <w:b/>
          <w:bCs/>
          <w:i/>
          <w:iCs/>
          <w:color w:val="000000"/>
          <w:kern w:val="24"/>
          <w:sz w:val="20"/>
          <w:szCs w:val="20"/>
          <w:u w:val="single"/>
        </w:rPr>
        <w:t>: Support groupcast option 1 (NACK-only) with SL-HARQ feedback enabled for SL-U.</w:t>
      </w:r>
    </w:p>
    <w:p w14:paraId="2A82A1BD" w14:textId="77777777" w:rsidR="00B96CF8" w:rsidRPr="006C572A" w:rsidRDefault="00B96CF8" w:rsidP="00B96CF8">
      <w:pPr>
        <w:numPr>
          <w:ilvl w:val="0"/>
          <w:numId w:val="17"/>
        </w:numPr>
        <w:spacing w:after="0"/>
        <w:rPr>
          <w:rFonts w:ascii="Times New Roman" w:eastAsia="Batang" w:hAnsi="Times New Roman" w:cs="Times New Roman"/>
          <w:lang w:val="en-GB" w:eastAsia="en-US"/>
        </w:rPr>
      </w:pPr>
      <w:r w:rsidRPr="006C572A">
        <w:rPr>
          <w:rFonts w:ascii="Times New Roman" w:eastAsia="Batang" w:hAnsi="Times New Roman" w:cs="Times New Roman"/>
          <w:sz w:val="20"/>
          <w:szCs w:val="20"/>
          <w:lang w:val="en-GB" w:eastAsia="x-none"/>
        </w:rPr>
        <w:t xml:space="preserve">If UE performs SL transmission using Type 1 channel access procedures associated with the channel access priority class </w:t>
      </w:r>
      <m:oMath>
        <m:r>
          <w:rPr>
            <w:rFonts w:ascii="Cambria Math" w:hAnsi="Cambria Math" w:cs="Times New Roman"/>
            <w:sz w:val="20"/>
            <w:szCs w:val="20"/>
          </w:rPr>
          <m:t>p</m:t>
        </m:r>
      </m:oMath>
      <w:r w:rsidRPr="006C572A">
        <w:rPr>
          <w:rFonts w:ascii="Times New Roman" w:eastAsia="Batang" w:hAnsi="Times New Roman" w:cs="Times New Roman"/>
          <w:sz w:val="20"/>
          <w:szCs w:val="20"/>
          <w:lang w:val="en-GB" w:eastAsia="x-none"/>
        </w:rPr>
        <w:t xml:space="preserve"> on a channel and the SL transmission is associated with NACK-only feedback (</w:t>
      </w:r>
      <w:proofErr w:type="gramStart"/>
      <w:r w:rsidRPr="006C572A">
        <w:rPr>
          <w:rFonts w:ascii="Times New Roman" w:eastAsia="Batang" w:hAnsi="Times New Roman" w:cs="Times New Roman"/>
          <w:sz w:val="20"/>
          <w:szCs w:val="20"/>
          <w:lang w:val="en-GB" w:eastAsia="x-none"/>
        </w:rPr>
        <w:t>i.e.</w:t>
      </w:r>
      <w:proofErr w:type="gramEnd"/>
      <w:r w:rsidRPr="006C572A">
        <w:rPr>
          <w:rFonts w:ascii="Times New Roman" w:eastAsia="Batang" w:hAnsi="Times New Roman" w:cs="Times New Roman"/>
          <w:sz w:val="20"/>
          <w:szCs w:val="20"/>
          <w:lang w:val="en-GB" w:eastAsia="x-none"/>
        </w:rPr>
        <w:t xml:space="preserve"> groupcast option 1) by the corresponding UE(s), </w:t>
      </w:r>
      <w:r w:rsidRPr="006C572A">
        <w:rPr>
          <w:rFonts w:ascii="Times New Roman" w:eastAsia="Batang" w:hAnsi="Times New Roman" w:cs="Times New Roman"/>
          <w:color w:val="000000"/>
          <w:sz w:val="20"/>
          <w:szCs w:val="20"/>
          <w:lang w:val="en-GB" w:eastAsia="ko-KR"/>
        </w:rPr>
        <w:t>the following is adopted for the CW adjustment.</w:t>
      </w:r>
    </w:p>
    <w:p w14:paraId="0225510B" w14:textId="24D8C176" w:rsidR="00B96CF8" w:rsidRPr="006C572A" w:rsidRDefault="00B96CF8" w:rsidP="006C572A">
      <w:pPr>
        <w:numPr>
          <w:ilvl w:val="1"/>
          <w:numId w:val="17"/>
        </w:numPr>
        <w:spacing w:after="0"/>
        <w:rPr>
          <w:rFonts w:ascii="Times New Roman" w:eastAsia="Batang" w:hAnsi="Times New Roman" w:cs="Times New Roman"/>
          <w:lang w:val="en-GB" w:eastAsia="en-US"/>
        </w:rPr>
      </w:pPr>
      <w:r w:rsidRPr="006C572A">
        <w:rPr>
          <w:rFonts w:ascii="Times New Roman" w:eastAsia="Batang" w:hAnsi="Times New Roman" w:cs="Times New Roman"/>
          <w:color w:val="000000"/>
          <w:sz w:val="20"/>
          <w:szCs w:val="20"/>
          <w:lang w:val="en-GB" w:eastAsia="ko-KR"/>
        </w:rPr>
        <w:t xml:space="preserve">If </w:t>
      </w:r>
      <w:r w:rsidRPr="006C572A">
        <w:rPr>
          <w:rFonts w:ascii="Times New Roman" w:eastAsia="Batang" w:hAnsi="Times New Roman" w:cs="Times New Roman"/>
          <w:sz w:val="20"/>
          <w:szCs w:val="20"/>
          <w:lang w:val="en-GB" w:eastAsia="ko-KR"/>
        </w:rPr>
        <w:t xml:space="preserve">the same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max,p</m:t>
            </m:r>
          </m:sub>
        </m:sSub>
      </m:oMath>
      <w:r w:rsidRPr="006C572A">
        <w:rPr>
          <w:rFonts w:ascii="Times New Roman" w:eastAsia="Batang" w:hAnsi="Times New Roman" w:cs="Times New Roman"/>
          <w:sz w:val="20"/>
          <w:szCs w:val="20"/>
          <w:lang w:val="en-GB" w:eastAsia="ko-KR"/>
        </w:rPr>
        <w:t xml:space="preserve"> value is consecutively used for X times for generation of </w:t>
      </w:r>
      <m:oMath>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init</m:t>
            </m:r>
          </m:sub>
        </m:sSub>
      </m:oMath>
      <w:r w:rsidRPr="006C572A">
        <w:rPr>
          <w:rFonts w:ascii="Times New Roman" w:eastAsia="Batang" w:hAnsi="Times New Roman" w:cs="Times New Roman"/>
          <w:sz w:val="20"/>
          <w:szCs w:val="20"/>
          <w:lang w:val="en-GB" w:eastAsia="ko-KR"/>
        </w:rPr>
        <w:t xml:space="preserv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oMath>
      <w:r w:rsidRPr="006C572A">
        <w:rPr>
          <w:rFonts w:ascii="Times New Roman" w:eastAsia="Batang" w:hAnsi="Times New Roman" w:cs="Times New Roman"/>
          <w:sz w:val="20"/>
          <w:szCs w:val="20"/>
          <w:lang w:val="en-GB" w:eastAsia="ko-KR"/>
        </w:rPr>
        <w:t xml:space="preserve"> is updated for every priority class </w:t>
      </w:r>
      <m:oMath>
        <m:r>
          <w:rPr>
            <w:rFonts w:ascii="Cambria Math" w:eastAsia="+mn-ea" w:hAnsi="Cambria Math" w:cs="Times New Roman"/>
            <w:kern w:val="24"/>
            <w:sz w:val="20"/>
            <w:szCs w:val="20"/>
          </w:rPr>
          <m:t>p∈</m:t>
        </m:r>
        <m:d>
          <m:dPr>
            <m:begChr m:val="{"/>
            <m:endChr m:val="}"/>
            <m:ctrlPr>
              <w:rPr>
                <w:rFonts w:ascii="Cambria Math" w:eastAsia="+mn-ea" w:hAnsi="Cambria Math" w:cs="Times New Roman"/>
                <w:i/>
                <w:iCs/>
                <w:kern w:val="24"/>
                <w:sz w:val="20"/>
                <w:szCs w:val="20"/>
              </w:rPr>
            </m:ctrlPr>
          </m:dPr>
          <m:e>
            <m:r>
              <w:rPr>
                <w:rFonts w:ascii="Cambria Math" w:eastAsia="+mn-ea" w:hAnsi="Cambria Math" w:cs="Times New Roman"/>
                <w:kern w:val="24"/>
                <w:sz w:val="20"/>
                <w:szCs w:val="20"/>
              </w:rPr>
              <m:t>1,2,3,4</m:t>
            </m:r>
          </m:e>
        </m:d>
      </m:oMath>
      <w:r w:rsidRPr="006C572A">
        <w:rPr>
          <w:rFonts w:ascii="Times New Roman" w:eastAsia="Batang" w:hAnsi="Times New Roman" w:cs="Times New Roman"/>
          <w:iCs/>
          <w:kern w:val="24"/>
          <w:sz w:val="20"/>
          <w:szCs w:val="20"/>
          <w:lang w:val="en-GB" w:eastAsia="x-none"/>
        </w:rPr>
        <w:t xml:space="preserve"> </w:t>
      </w:r>
      <w:r w:rsidRPr="006C572A">
        <w:rPr>
          <w:rFonts w:ascii="Times New Roman" w:eastAsia="Batang" w:hAnsi="Times New Roman" w:cs="Times New Roman"/>
          <w:sz w:val="20"/>
          <w:szCs w:val="20"/>
          <w:lang w:val="en-GB" w:eastAsia="ko-KR"/>
        </w:rPr>
        <w:t>to the next higher allowed value</w:t>
      </w:r>
      <w:r w:rsidRPr="006C572A">
        <w:rPr>
          <w:rFonts w:ascii="Times New Roman" w:eastAsia="+mn-ea" w:hAnsi="Times New Roman" w:cs="Times New Roman"/>
          <w:b/>
          <w:bCs/>
          <w:i/>
          <w:iCs/>
          <w:color w:val="000000"/>
          <w:kern w:val="24"/>
          <w:sz w:val="20"/>
          <w:szCs w:val="20"/>
          <w:u w:val="single"/>
        </w:rPr>
        <w:t>.</w:t>
      </w:r>
    </w:p>
    <w:p w14:paraId="387275CC" w14:textId="6CA2CB1D" w:rsidR="00B96CF8" w:rsidRPr="006C572A" w:rsidRDefault="00B96CF8" w:rsidP="00B96CF8">
      <w:pPr>
        <w:pStyle w:val="NormalWeb"/>
        <w:spacing w:before="77" w:beforeAutospacing="0" w:after="120" w:afterAutospacing="0"/>
        <w:jc w:val="both"/>
        <w:rPr>
          <w:rFonts w:ascii="Times New Roman" w:eastAsia="+mn-ea" w:hAnsi="Times New Roman" w:cs="Times New Roman"/>
          <w:color w:val="000000"/>
          <w:kern w:val="24"/>
          <w:sz w:val="20"/>
          <w:szCs w:val="20"/>
        </w:rPr>
      </w:pPr>
    </w:p>
    <w:p w14:paraId="63DBC5CF" w14:textId="77777777" w:rsidR="00B96CF8" w:rsidRPr="006C572A" w:rsidRDefault="00B96CF8" w:rsidP="003F58A3">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p>
    <w:p w14:paraId="62432253" w14:textId="46C1E25F" w:rsidR="00B96CF8" w:rsidRDefault="00B96CF8"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sidRPr="00ED4498">
        <w:rPr>
          <w:rFonts w:ascii="Times New Roman" w:eastAsia="+mn-ea" w:hAnsi="Times New Roman" w:cs="Times New Roman"/>
          <w:b/>
          <w:bCs/>
          <w:color w:val="000000"/>
          <w:kern w:val="24"/>
          <w:sz w:val="20"/>
          <w:szCs w:val="20"/>
        </w:rPr>
        <w:t xml:space="preserve">Issue </w:t>
      </w:r>
      <w:r>
        <w:rPr>
          <w:rFonts w:ascii="Times New Roman" w:eastAsia="+mn-ea" w:hAnsi="Times New Roman" w:cs="Times New Roman"/>
          <w:b/>
          <w:bCs/>
          <w:color w:val="000000"/>
          <w:kern w:val="24"/>
          <w:sz w:val="20"/>
          <w:szCs w:val="20"/>
        </w:rPr>
        <w:t>2</w:t>
      </w:r>
      <w:r w:rsidRPr="00ED4498">
        <w:rPr>
          <w:rFonts w:ascii="Times New Roman" w:eastAsia="+mn-ea" w:hAnsi="Times New Roman" w:cs="Times New Roman"/>
          <w:b/>
          <w:bCs/>
          <w:color w:val="000000"/>
          <w:kern w:val="24"/>
          <w:sz w:val="20"/>
          <w:szCs w:val="20"/>
        </w:rPr>
        <w:t>:</w:t>
      </w:r>
      <w:r>
        <w:rPr>
          <w:rFonts w:ascii="Times New Roman" w:eastAsia="+mn-ea" w:hAnsi="Times New Roman" w:cs="Times New Roman"/>
          <w:color w:val="000000"/>
          <w:kern w:val="24"/>
          <w:sz w:val="20"/>
          <w:szCs w:val="20"/>
        </w:rPr>
        <w:t xml:space="preserve"> Avoiding dropping of PSFCH required for CW </w:t>
      </w:r>
      <w:proofErr w:type="spellStart"/>
      <w:r>
        <w:rPr>
          <w:rFonts w:ascii="Times New Roman" w:eastAsia="+mn-ea" w:hAnsi="Times New Roman" w:cs="Times New Roman"/>
          <w:color w:val="000000"/>
          <w:kern w:val="24"/>
          <w:sz w:val="20"/>
          <w:szCs w:val="20"/>
        </w:rPr>
        <w:t>udpates</w:t>
      </w:r>
      <w:proofErr w:type="spellEnd"/>
      <w:r>
        <w:rPr>
          <w:rFonts w:ascii="Times New Roman" w:eastAsia="+mn-ea" w:hAnsi="Times New Roman" w:cs="Times New Roman"/>
          <w:color w:val="000000"/>
          <w:kern w:val="24"/>
          <w:sz w:val="20"/>
          <w:szCs w:val="20"/>
        </w:rPr>
        <w:t>.</w:t>
      </w:r>
    </w:p>
    <w:p w14:paraId="27AE4830" w14:textId="5A2D18E7" w:rsidR="00380BE5" w:rsidRDefault="003F58A3"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E</w:t>
      </w:r>
      <w:r w:rsidR="00FF173F">
        <w:rPr>
          <w:rFonts w:ascii="Times New Roman" w:eastAsia="+mn-ea" w:hAnsi="Times New Roman" w:cs="Times New Roman"/>
          <w:color w:val="000000"/>
          <w:kern w:val="24"/>
          <w:sz w:val="20"/>
          <w:szCs w:val="20"/>
        </w:rPr>
        <w:t>ven if HARQ-ACK feedback is available for unicast transmissions, the corresponding PSFCH transmission may be dropped if the associated priority indicated in the SCI is a high value (=low priority). While this is not a problem in Rel-17 sidelink, this may have an impact to unlicensed channels since the dropped PSFCH would have been important for CWS adjustment purposes (</w:t>
      </w:r>
      <w:proofErr w:type="gramStart"/>
      <w:r w:rsidR="00FF173F">
        <w:rPr>
          <w:rFonts w:ascii="Times New Roman" w:eastAsia="+mn-ea" w:hAnsi="Times New Roman" w:cs="Times New Roman"/>
          <w:color w:val="000000"/>
          <w:kern w:val="24"/>
          <w:sz w:val="20"/>
          <w:szCs w:val="20"/>
        </w:rPr>
        <w:t>i.e.</w:t>
      </w:r>
      <w:proofErr w:type="gramEnd"/>
      <w:r w:rsidR="00FF173F">
        <w:rPr>
          <w:rFonts w:ascii="Times New Roman" w:eastAsia="+mn-ea" w:hAnsi="Times New Roman" w:cs="Times New Roman"/>
          <w:color w:val="000000"/>
          <w:kern w:val="24"/>
          <w:sz w:val="20"/>
          <w:szCs w:val="20"/>
        </w:rPr>
        <w:t xml:space="preserve"> to increase </w:t>
      </w:r>
      <w:r w:rsidR="0095478F">
        <w:rPr>
          <w:rFonts w:ascii="Times New Roman" w:eastAsia="+mn-ea" w:hAnsi="Times New Roman" w:cs="Times New Roman"/>
          <w:color w:val="000000"/>
          <w:kern w:val="24"/>
          <w:sz w:val="20"/>
          <w:szCs w:val="20"/>
        </w:rPr>
        <w:t>o</w:t>
      </w:r>
      <w:r w:rsidR="00FF173F">
        <w:rPr>
          <w:rFonts w:ascii="Times New Roman" w:eastAsia="+mn-ea" w:hAnsi="Times New Roman" w:cs="Times New Roman"/>
          <w:color w:val="000000"/>
          <w:kern w:val="24"/>
          <w:sz w:val="20"/>
          <w:szCs w:val="20"/>
        </w:rPr>
        <w:t>r reset CWS, depending on the HARQ-ACK feedback). One way to solve this would be to set the priority field in the SCI to a very low level, i.e. reducing the risk of dropping, however this will have seriou</w:t>
      </w:r>
      <w:r w:rsidR="009762C2">
        <w:rPr>
          <w:rFonts w:ascii="Times New Roman" w:eastAsia="+mn-ea" w:hAnsi="Times New Roman" w:cs="Times New Roman"/>
          <w:color w:val="000000"/>
          <w:kern w:val="24"/>
          <w:sz w:val="20"/>
          <w:szCs w:val="20"/>
        </w:rPr>
        <w:t>s</w:t>
      </w:r>
      <w:r w:rsidR="00FF173F">
        <w:rPr>
          <w:rFonts w:ascii="Times New Roman" w:eastAsia="+mn-ea" w:hAnsi="Times New Roman" w:cs="Times New Roman"/>
          <w:color w:val="000000"/>
          <w:kern w:val="24"/>
          <w:sz w:val="20"/>
          <w:szCs w:val="20"/>
        </w:rPr>
        <w:t xml:space="preserve"> implications since the priority field </w:t>
      </w:r>
      <w:r w:rsidR="00797DF4">
        <w:rPr>
          <w:rFonts w:ascii="Times New Roman" w:eastAsia="+mn-ea" w:hAnsi="Times New Roman" w:cs="Times New Roman"/>
          <w:color w:val="000000"/>
          <w:kern w:val="24"/>
          <w:sz w:val="20"/>
          <w:szCs w:val="20"/>
        </w:rPr>
        <w:t>is defined in 38.321 as reflecting the “</w:t>
      </w:r>
      <w:r w:rsidR="00797DF4" w:rsidRPr="00797DF4">
        <w:rPr>
          <w:rFonts w:ascii="Times New Roman" w:eastAsia="+mn-ea" w:hAnsi="Times New Roman" w:cs="Times New Roman"/>
          <w:color w:val="000000"/>
          <w:kern w:val="24"/>
          <w:sz w:val="20"/>
          <w:szCs w:val="20"/>
        </w:rPr>
        <w:t>value of the highest priority of the logical channel(s), if any, and a MAC CE, if included, in the MAC PDU</w:t>
      </w:r>
      <w:r w:rsidR="00797DF4">
        <w:rPr>
          <w:rFonts w:ascii="Times New Roman" w:eastAsia="+mn-ea" w:hAnsi="Times New Roman" w:cs="Times New Roman"/>
          <w:color w:val="000000"/>
          <w:kern w:val="24"/>
          <w:sz w:val="20"/>
          <w:szCs w:val="20"/>
        </w:rPr>
        <w:t>”</w:t>
      </w:r>
      <w:r w:rsidR="00FF173F">
        <w:rPr>
          <w:rFonts w:ascii="Times New Roman" w:eastAsia="+mn-ea" w:hAnsi="Times New Roman" w:cs="Times New Roman"/>
          <w:color w:val="000000"/>
          <w:kern w:val="24"/>
          <w:sz w:val="20"/>
          <w:szCs w:val="20"/>
        </w:rPr>
        <w:t>.</w:t>
      </w:r>
    </w:p>
    <w:p w14:paraId="0AE12005" w14:textId="3933DDAE" w:rsidR="006D3356" w:rsidRDefault="00FF173F"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proofErr w:type="gramStart"/>
      <w:r>
        <w:rPr>
          <w:rFonts w:ascii="Times New Roman" w:eastAsia="+mn-ea" w:hAnsi="Times New Roman" w:cs="Times New Roman"/>
          <w:color w:val="000000"/>
          <w:kern w:val="24"/>
          <w:sz w:val="20"/>
          <w:szCs w:val="20"/>
        </w:rPr>
        <w:t>Consequently</w:t>
      </w:r>
      <w:proofErr w:type="gramEnd"/>
      <w:r>
        <w:rPr>
          <w:rFonts w:ascii="Times New Roman" w:eastAsia="+mn-ea" w:hAnsi="Times New Roman" w:cs="Times New Roman"/>
          <w:color w:val="000000"/>
          <w:kern w:val="24"/>
          <w:sz w:val="20"/>
          <w:szCs w:val="20"/>
        </w:rPr>
        <w:t xml:space="preserve"> we think that another mechanism is need</w:t>
      </w:r>
      <w:r w:rsidR="001A4ABA">
        <w:rPr>
          <w:rFonts w:ascii="Times New Roman" w:eastAsia="+mn-ea" w:hAnsi="Times New Roman" w:cs="Times New Roman"/>
          <w:color w:val="000000"/>
          <w:kern w:val="24"/>
          <w:sz w:val="20"/>
          <w:szCs w:val="20"/>
        </w:rPr>
        <w:t>ed</w:t>
      </w:r>
      <w:r>
        <w:rPr>
          <w:rFonts w:ascii="Times New Roman" w:eastAsia="+mn-ea" w:hAnsi="Times New Roman" w:cs="Times New Roman"/>
          <w:color w:val="000000"/>
          <w:kern w:val="24"/>
          <w:sz w:val="20"/>
          <w:szCs w:val="20"/>
        </w:rPr>
        <w:t xml:space="preserve"> to protect HARQ-ACK</w:t>
      </w:r>
      <w:r w:rsidR="003269AE">
        <w:rPr>
          <w:rFonts w:ascii="Times New Roman" w:eastAsia="+mn-ea" w:hAnsi="Times New Roman" w:cs="Times New Roman"/>
          <w:color w:val="000000"/>
          <w:kern w:val="24"/>
          <w:sz w:val="20"/>
          <w:szCs w:val="20"/>
        </w:rPr>
        <w:t xml:space="preserve"> from dropping if it is associated with PSSCH in the reference window. We therefore propose to</w:t>
      </w:r>
      <w:r w:rsidR="009762C2">
        <w:rPr>
          <w:rFonts w:ascii="Times New Roman" w:eastAsia="+mn-ea" w:hAnsi="Times New Roman" w:cs="Times New Roman"/>
          <w:color w:val="000000"/>
          <w:kern w:val="24"/>
          <w:sz w:val="20"/>
          <w:szCs w:val="20"/>
        </w:rPr>
        <w:t xml:space="preserve"> include a 1-bit indicator in the SCI to indicate if the corresponding PSSCH is within the UE’s reference window. The value indicated in the priority field is still used for higher layer purposes.</w:t>
      </w:r>
    </w:p>
    <w:p w14:paraId="70FC834C" w14:textId="50269223" w:rsidR="006D3356" w:rsidRDefault="006D3356"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In addition, the behavior of Rx UE needs to be defined accordingly. That is, if a</w:t>
      </w:r>
      <w:r w:rsidR="0041584E">
        <w:rPr>
          <w:rFonts w:ascii="Times New Roman" w:eastAsia="+mn-ea" w:hAnsi="Times New Roman" w:cs="Times New Roman"/>
          <w:color w:val="000000"/>
          <w:kern w:val="24"/>
          <w:sz w:val="20"/>
          <w:szCs w:val="20"/>
        </w:rPr>
        <w:t>n</w:t>
      </w:r>
      <w:r>
        <w:rPr>
          <w:rFonts w:ascii="Times New Roman" w:eastAsia="+mn-ea" w:hAnsi="Times New Roman" w:cs="Times New Roman"/>
          <w:color w:val="000000"/>
          <w:kern w:val="24"/>
          <w:sz w:val="20"/>
          <w:szCs w:val="20"/>
        </w:rPr>
        <w:t xml:space="preserve"> </w:t>
      </w:r>
      <w:r w:rsidR="0041584E">
        <w:rPr>
          <w:rFonts w:ascii="Times New Roman" w:eastAsia="+mn-ea" w:hAnsi="Times New Roman" w:cs="Times New Roman"/>
          <w:color w:val="000000"/>
          <w:kern w:val="24"/>
          <w:sz w:val="20"/>
          <w:szCs w:val="20"/>
        </w:rPr>
        <w:t>R</w:t>
      </w:r>
      <w:r>
        <w:rPr>
          <w:rFonts w:ascii="Times New Roman" w:eastAsia="+mn-ea" w:hAnsi="Times New Roman" w:cs="Times New Roman"/>
          <w:color w:val="000000"/>
          <w:kern w:val="24"/>
          <w:sz w:val="20"/>
          <w:szCs w:val="20"/>
        </w:rPr>
        <w:t xml:space="preserve">x UE intends to transmit </w:t>
      </w:r>
      <w:r w:rsidR="0041584E">
        <w:rPr>
          <w:rFonts w:ascii="Times New Roman" w:eastAsia="+mn-ea" w:hAnsi="Times New Roman" w:cs="Times New Roman"/>
          <w:color w:val="000000"/>
          <w:kern w:val="24"/>
          <w:sz w:val="20"/>
          <w:szCs w:val="20"/>
        </w:rPr>
        <w:t xml:space="preserve">HARQ-ACK, the UE </w:t>
      </w:r>
      <w:r w:rsidR="00753582">
        <w:rPr>
          <w:rFonts w:ascii="Times New Roman" w:eastAsia="+mn-ea" w:hAnsi="Times New Roman" w:cs="Times New Roman"/>
          <w:color w:val="000000"/>
          <w:kern w:val="24"/>
          <w:sz w:val="20"/>
          <w:szCs w:val="20"/>
        </w:rPr>
        <w:t xml:space="preserve">needs to </w:t>
      </w:r>
      <w:r w:rsidR="0041584E">
        <w:rPr>
          <w:rFonts w:ascii="Times New Roman" w:eastAsia="+mn-ea" w:hAnsi="Times New Roman" w:cs="Times New Roman"/>
          <w:color w:val="000000"/>
          <w:kern w:val="24"/>
          <w:sz w:val="20"/>
          <w:szCs w:val="20"/>
        </w:rPr>
        <w:t xml:space="preserve">determine whether the HARQ-ACK is associated with a CWB reference window. In response to </w:t>
      </w:r>
      <w:r w:rsidR="00163DC6">
        <w:rPr>
          <w:rFonts w:ascii="Times New Roman" w:eastAsia="+mn-ea" w:hAnsi="Times New Roman" w:cs="Times New Roman"/>
          <w:color w:val="000000"/>
          <w:kern w:val="24"/>
          <w:sz w:val="20"/>
          <w:szCs w:val="20"/>
        </w:rPr>
        <w:t xml:space="preserve">a HARQ-ACK determined to be associated with a CWS reference window, </w:t>
      </w:r>
      <w:r w:rsidR="00753582">
        <w:rPr>
          <w:rFonts w:ascii="Times New Roman" w:eastAsia="+mn-ea" w:hAnsi="Times New Roman" w:cs="Times New Roman"/>
          <w:color w:val="000000"/>
          <w:kern w:val="24"/>
          <w:sz w:val="20"/>
          <w:szCs w:val="20"/>
        </w:rPr>
        <w:t>the</w:t>
      </w:r>
      <w:r w:rsidR="00163DC6">
        <w:rPr>
          <w:rFonts w:ascii="Times New Roman" w:eastAsia="+mn-ea" w:hAnsi="Times New Roman" w:cs="Times New Roman"/>
          <w:color w:val="000000"/>
          <w:kern w:val="24"/>
          <w:sz w:val="20"/>
          <w:szCs w:val="20"/>
        </w:rPr>
        <w:t xml:space="preserve"> Rx UE would prioritize the transmission of the HARQ-ACK feedback among multiple transmitting and/or receiving with the same </w:t>
      </w:r>
      <w:r w:rsidR="004A237A">
        <w:rPr>
          <w:rFonts w:ascii="Times New Roman" w:eastAsia="+mn-ea" w:hAnsi="Times New Roman" w:cs="Times New Roman"/>
          <w:color w:val="000000"/>
          <w:kern w:val="24"/>
          <w:sz w:val="20"/>
          <w:szCs w:val="20"/>
        </w:rPr>
        <w:t>symbol</w:t>
      </w:r>
      <w:r w:rsidR="00163DC6">
        <w:rPr>
          <w:rFonts w:ascii="Times New Roman" w:eastAsia="+mn-ea" w:hAnsi="Times New Roman" w:cs="Times New Roman"/>
          <w:color w:val="000000"/>
          <w:kern w:val="24"/>
          <w:sz w:val="20"/>
          <w:szCs w:val="20"/>
        </w:rPr>
        <w:t>.</w:t>
      </w:r>
      <w:r w:rsidR="00A11744" w:rsidRPr="00A11744">
        <w:rPr>
          <w:rFonts w:ascii="Times New Roman" w:eastAsia="+mn-ea" w:hAnsi="Times New Roman" w:cs="Times New Roman"/>
          <w:color w:val="000000"/>
          <w:kern w:val="24"/>
          <w:sz w:val="20"/>
          <w:szCs w:val="20"/>
        </w:rPr>
        <w:t xml:space="preserve"> </w:t>
      </w:r>
      <w:r w:rsidR="00A11744">
        <w:rPr>
          <w:rFonts w:ascii="Times New Roman" w:eastAsia="+mn-ea" w:hAnsi="Times New Roman" w:cs="Times New Roman"/>
          <w:color w:val="000000"/>
          <w:kern w:val="24"/>
          <w:sz w:val="20"/>
          <w:szCs w:val="20"/>
        </w:rPr>
        <w:t>An Rx UE would then use the lowest priority value for the corresponding PSFCH when determining the priority of PSFCH.</w:t>
      </w:r>
    </w:p>
    <w:p w14:paraId="2AE0D063" w14:textId="77777777" w:rsidR="006D3356" w:rsidRDefault="006D3356" w:rsidP="008523CC">
      <w:pPr>
        <w:pStyle w:val="NormalWeb"/>
        <w:spacing w:before="77" w:beforeAutospacing="0" w:after="120" w:afterAutospacing="0"/>
        <w:jc w:val="both"/>
        <w:rPr>
          <w:rFonts w:ascii="Times New Roman" w:eastAsia="+mn-ea" w:hAnsi="Times New Roman" w:cs="Times New Roman"/>
          <w:color w:val="000000"/>
          <w:kern w:val="24"/>
          <w:sz w:val="20"/>
          <w:szCs w:val="20"/>
        </w:rPr>
      </w:pPr>
    </w:p>
    <w:p w14:paraId="76E26777" w14:textId="5B0019DD" w:rsidR="009762C2" w:rsidRDefault="009762C2"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2" w:name="_Hlk131771726"/>
      <w:r w:rsidRPr="00380BE5">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24</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To avoid priority-based dropping of HARQ-ACK associated with a CWS reference window, a Tx UE includes a 1-bit field to indicate if the corresponding PSFCH falls within the TX UE’s reference window. </w:t>
      </w:r>
    </w:p>
    <w:p w14:paraId="0EA8A411" w14:textId="7EFF0E31" w:rsidR="00163DC6" w:rsidRDefault="00163DC6"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684AD2A3" w14:textId="7A70B28B" w:rsidR="00A11744" w:rsidRDefault="00163DC6" w:rsidP="00A1174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25</w:t>
      </w:r>
      <w:r>
        <w:rPr>
          <w:rFonts w:ascii="Times New Roman" w:eastAsia="+mn-ea" w:hAnsi="Times New Roman" w:cs="Times New Roman"/>
          <w:b/>
          <w:bCs/>
          <w:i/>
          <w:iCs/>
          <w:color w:val="000000"/>
          <w:kern w:val="24"/>
          <w:sz w:val="20"/>
          <w:szCs w:val="20"/>
          <w:u w:val="single"/>
        </w:rPr>
        <w:t>:</w:t>
      </w:r>
      <w:r w:rsidR="00753582">
        <w:rPr>
          <w:rFonts w:ascii="Times New Roman" w:eastAsia="+mn-ea" w:hAnsi="Times New Roman" w:cs="Times New Roman"/>
          <w:b/>
          <w:bCs/>
          <w:i/>
          <w:iCs/>
          <w:color w:val="000000"/>
          <w:kern w:val="24"/>
          <w:sz w:val="20"/>
          <w:szCs w:val="20"/>
          <w:u w:val="single"/>
        </w:rPr>
        <w:t xml:space="preserve"> </w:t>
      </w:r>
      <w:r w:rsidR="00753582" w:rsidRPr="006C572A">
        <w:rPr>
          <w:rFonts w:ascii="Times New Roman" w:eastAsia="+mn-ea" w:hAnsi="Times New Roman" w:cs="Times New Roman"/>
          <w:b/>
          <w:bCs/>
          <w:i/>
          <w:iCs/>
          <w:color w:val="000000"/>
          <w:kern w:val="24"/>
          <w:sz w:val="20"/>
          <w:szCs w:val="20"/>
          <w:u w:val="single"/>
        </w:rPr>
        <w:t xml:space="preserve">In response to a HARQ-ACK determined to be associated with a CWS reference window, </w:t>
      </w:r>
      <w:r w:rsidR="00753582">
        <w:rPr>
          <w:rFonts w:ascii="Times New Roman" w:eastAsia="+mn-ea" w:hAnsi="Times New Roman" w:cs="Times New Roman"/>
          <w:b/>
          <w:bCs/>
          <w:i/>
          <w:iCs/>
          <w:color w:val="000000"/>
          <w:kern w:val="24"/>
          <w:sz w:val="20"/>
          <w:szCs w:val="20"/>
          <w:u w:val="single"/>
        </w:rPr>
        <w:t>an</w:t>
      </w:r>
      <w:r w:rsidR="00753582" w:rsidRPr="006C572A">
        <w:rPr>
          <w:rFonts w:ascii="Times New Roman" w:eastAsia="+mn-ea" w:hAnsi="Times New Roman" w:cs="Times New Roman"/>
          <w:b/>
          <w:bCs/>
          <w:i/>
          <w:iCs/>
          <w:color w:val="000000"/>
          <w:kern w:val="24"/>
          <w:sz w:val="20"/>
          <w:szCs w:val="20"/>
          <w:u w:val="single"/>
        </w:rPr>
        <w:t xml:space="preserve"> Rx UE would prioritize the transmission of the HARQ-ACK feedback among multiple transmitting and/or receiving with the same </w:t>
      </w:r>
      <w:r w:rsidR="00753582">
        <w:rPr>
          <w:rFonts w:ascii="Times New Roman" w:eastAsia="+mn-ea" w:hAnsi="Times New Roman" w:cs="Times New Roman"/>
          <w:b/>
          <w:bCs/>
          <w:i/>
          <w:iCs/>
          <w:color w:val="000000"/>
          <w:kern w:val="24"/>
          <w:sz w:val="20"/>
          <w:szCs w:val="20"/>
          <w:u w:val="single"/>
        </w:rPr>
        <w:t>symbol</w:t>
      </w:r>
      <w:r w:rsidR="00753582" w:rsidRPr="006C572A">
        <w:rPr>
          <w:rFonts w:ascii="Times New Roman" w:eastAsia="+mn-ea" w:hAnsi="Times New Roman" w:cs="Times New Roman"/>
          <w:b/>
          <w:bCs/>
          <w:i/>
          <w:iCs/>
          <w:color w:val="000000"/>
          <w:kern w:val="24"/>
          <w:sz w:val="20"/>
          <w:szCs w:val="20"/>
          <w:u w:val="single"/>
        </w:rPr>
        <w:t>.</w:t>
      </w:r>
      <w:r w:rsidR="00A11744" w:rsidRPr="00A11744">
        <w:rPr>
          <w:rFonts w:ascii="Times New Roman" w:eastAsia="+mn-ea" w:hAnsi="Times New Roman" w:cs="Times New Roman"/>
          <w:b/>
          <w:bCs/>
          <w:i/>
          <w:iCs/>
          <w:color w:val="000000"/>
          <w:kern w:val="24"/>
          <w:sz w:val="20"/>
          <w:szCs w:val="20"/>
          <w:u w:val="single"/>
        </w:rPr>
        <w:t xml:space="preserve"> </w:t>
      </w:r>
      <w:r w:rsidR="00A11744">
        <w:rPr>
          <w:rFonts w:ascii="Times New Roman" w:eastAsia="+mn-ea" w:hAnsi="Times New Roman" w:cs="Times New Roman"/>
          <w:b/>
          <w:bCs/>
          <w:i/>
          <w:iCs/>
          <w:color w:val="000000"/>
          <w:kern w:val="24"/>
          <w:sz w:val="20"/>
          <w:szCs w:val="20"/>
          <w:u w:val="single"/>
        </w:rPr>
        <w:t>In that case an Rx UE uses the lowest priority value for the corresponding PSFCH priority determination (instead of the 3-bit field in the SCI).</w:t>
      </w:r>
    </w:p>
    <w:p w14:paraId="126CF633" w14:textId="197F9900" w:rsidR="00753582" w:rsidRPr="006C572A" w:rsidRDefault="00753582" w:rsidP="00753582">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9D06923" w14:textId="792DCCC7" w:rsidR="00163DC6" w:rsidRDefault="00163DC6" w:rsidP="004938FC">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4AA7B4A" w14:textId="77777777" w:rsidR="00480CE5" w:rsidRDefault="00480CE5" w:rsidP="00480CE5">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x-none"/>
        </w:rPr>
      </w:pPr>
      <w:bookmarkStart w:id="23" w:name="_Hlk131771733"/>
      <w:bookmarkEnd w:id="22"/>
      <w:r w:rsidRPr="00D9790B">
        <w:rPr>
          <w:rFonts w:ascii="Times New Roman" w:eastAsia="宋体" w:hAnsi="Times New Roman" w:cs="Times New Roman"/>
          <w:color w:val="000000"/>
          <w:sz w:val="20"/>
          <w:szCs w:val="20"/>
          <w:lang w:val="en-GB"/>
        </w:rPr>
        <w:t xml:space="preserve">Furthermore, in RAN1#112bis-e meeting, </w:t>
      </w:r>
      <w:r>
        <w:rPr>
          <w:rFonts w:ascii="Times New Roman" w:eastAsia="宋体" w:hAnsi="Times New Roman" w:cs="Times New Roman"/>
          <w:color w:val="000000"/>
          <w:sz w:val="20"/>
          <w:szCs w:val="20"/>
          <w:lang w:val="en-GB"/>
        </w:rPr>
        <w:t>RAN1 agreed that both DL type A</w:t>
      </w:r>
      <w:r w:rsidRPr="00D9790B">
        <w:rPr>
          <w:rFonts w:ascii="Times New Roman" w:eastAsia="宋体"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multi-</w:t>
      </w:r>
      <w:r w:rsidRPr="00D9790B">
        <w:rPr>
          <w:rFonts w:ascii="Times New Roman" w:eastAsia="宋体" w:hAnsi="Times New Roman" w:cs="Times New Roman"/>
          <w:color w:val="000000"/>
          <w:sz w:val="20"/>
          <w:szCs w:val="20"/>
          <w:lang w:val="en-GB"/>
        </w:rPr>
        <w:t>channel access procedure</w:t>
      </w:r>
      <w:r>
        <w:rPr>
          <w:rFonts w:ascii="Times New Roman" w:eastAsia="宋体" w:hAnsi="Times New Roman" w:cs="Times New Roman"/>
          <w:color w:val="000000"/>
          <w:sz w:val="20"/>
          <w:szCs w:val="20"/>
          <w:lang w:val="en-GB"/>
        </w:rPr>
        <w:t xml:space="preserve"> and Type B multi-channel access procedure</w:t>
      </w:r>
      <w:r w:rsidRPr="00D9790B">
        <w:rPr>
          <w:rFonts w:ascii="Times New Roman" w:eastAsia="宋体"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 xml:space="preserve">are supported </w:t>
      </w:r>
      <w:r w:rsidRPr="00D9790B">
        <w:rPr>
          <w:rFonts w:ascii="Times New Roman" w:eastAsia="宋体" w:hAnsi="Times New Roman" w:cs="Times New Roman"/>
          <w:color w:val="000000"/>
          <w:sz w:val="20"/>
          <w:szCs w:val="20"/>
          <w:lang w:val="en-GB"/>
        </w:rPr>
        <w:t xml:space="preserve">for PSFCH transmission. However, </w:t>
      </w:r>
      <w:r w:rsidRPr="00D9790B">
        <w:rPr>
          <w:rFonts w:ascii="Times New Roman" w:eastAsia="Times New Roman" w:hAnsi="Times New Roman" w:cs="Times New Roman"/>
          <w:sz w:val="20"/>
          <w:szCs w:val="20"/>
          <w:lang w:val="en-GB" w:eastAsia="x-none"/>
        </w:rPr>
        <w:t xml:space="preserve">when performing Type-1 channel access procedure for transmitting PSFCH, one problem is how to adjust the CWS for PSFCH transmission because there is no </w:t>
      </w:r>
      <w:r w:rsidRPr="00D9790B">
        <w:rPr>
          <w:rFonts w:ascii="Times New Roman" w:eastAsia="宋体" w:hAnsi="Times New Roman" w:cs="Times New Roman"/>
          <w:color w:val="000000"/>
          <w:sz w:val="20"/>
          <w:szCs w:val="20"/>
          <w:lang w:val="en-GB"/>
        </w:rPr>
        <w:t>HARQ-ACK feedback</w:t>
      </w:r>
      <w:r w:rsidRPr="00D9790B">
        <w:rPr>
          <w:rFonts w:ascii="Times New Roman" w:eastAsia="Times New Roman" w:hAnsi="Times New Roman" w:cs="Times New Roman"/>
          <w:sz w:val="20"/>
          <w:szCs w:val="20"/>
          <w:lang w:val="en-GB" w:eastAsia="x-none"/>
        </w:rPr>
        <w:t xml:space="preserve"> to the PSFCH transmitter UE.</w:t>
      </w:r>
    </w:p>
    <w:tbl>
      <w:tblPr>
        <w:tblStyle w:val="TableGrid"/>
        <w:tblW w:w="0" w:type="auto"/>
        <w:tblLook w:val="04A0" w:firstRow="1" w:lastRow="0" w:firstColumn="1" w:lastColumn="0" w:noHBand="0" w:noVBand="1"/>
      </w:tblPr>
      <w:tblGrid>
        <w:gridCol w:w="9307"/>
      </w:tblGrid>
      <w:tr w:rsidR="00480CE5" w14:paraId="3550821A" w14:textId="77777777" w:rsidTr="00A767F9">
        <w:tc>
          <w:tcPr>
            <w:tcW w:w="9307" w:type="dxa"/>
          </w:tcPr>
          <w:p w14:paraId="3B48795C" w14:textId="77777777" w:rsidR="00480CE5" w:rsidRPr="00D9790B" w:rsidRDefault="00480CE5" w:rsidP="00A767F9">
            <w:pPr>
              <w:overflowPunct w:val="0"/>
              <w:spacing w:before="60"/>
              <w:textAlignment w:val="baseline"/>
              <w:rPr>
                <w:rFonts w:eastAsia="Times New Roman"/>
                <w:b/>
                <w:lang w:eastAsia="x-none"/>
              </w:rPr>
            </w:pPr>
            <w:r w:rsidRPr="00D9790B">
              <w:rPr>
                <w:rFonts w:eastAsia="Times New Roman"/>
                <w:b/>
                <w:highlight w:val="green"/>
                <w:lang w:eastAsia="x-none"/>
              </w:rPr>
              <w:t>Agreement</w:t>
            </w:r>
          </w:p>
          <w:p w14:paraId="66649017" w14:textId="77777777" w:rsidR="00480CE5" w:rsidRPr="00D9790B" w:rsidRDefault="00480CE5" w:rsidP="00A767F9">
            <w:pPr>
              <w:overflowPunct w:val="0"/>
              <w:spacing w:before="60"/>
              <w:textAlignment w:val="baseline"/>
              <w:rPr>
                <w:rFonts w:eastAsia="Times New Roman"/>
                <w:lang w:eastAsia="x-none"/>
              </w:rPr>
            </w:pPr>
            <w:r w:rsidRPr="00D9790B">
              <w:rPr>
                <w:rFonts w:eastAsia="Times New Roman"/>
                <w:lang w:eastAsia="x-none"/>
              </w:rPr>
              <w:t>For dynamic channel access mode with multi-channel case in SL-U, both NR-U DL Type A and Type B multi-channel access procedure are supported for multiple PSFCH transmissions on multiple channels.</w:t>
            </w:r>
          </w:p>
          <w:p w14:paraId="3AF8C21C"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t>FFS: It is up to UE implementation to perform either Type A or Type B multi-channel access procedure.</w:t>
            </w:r>
          </w:p>
          <w:p w14:paraId="743B7A65"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t>FFS: whether this can initiate a shared COT</w:t>
            </w:r>
          </w:p>
          <w:p w14:paraId="28D366CF" w14:textId="77777777" w:rsidR="00480CE5" w:rsidRPr="00D9790B" w:rsidRDefault="00480CE5" w:rsidP="00A767F9">
            <w:pPr>
              <w:numPr>
                <w:ilvl w:val="0"/>
                <w:numId w:val="21"/>
              </w:numPr>
              <w:overflowPunct w:val="0"/>
              <w:spacing w:before="60" w:after="0"/>
              <w:textAlignment w:val="baseline"/>
              <w:rPr>
                <w:rFonts w:eastAsia="Times New Roman"/>
                <w:lang w:eastAsia="x-none"/>
              </w:rPr>
            </w:pPr>
            <w:r w:rsidRPr="00D9790B">
              <w:rPr>
                <w:rFonts w:eastAsia="Times New Roman"/>
                <w:lang w:eastAsia="x-none"/>
              </w:rPr>
              <w:lastRenderedPageBreak/>
              <w:t>FFS: whether there is any special handling needed for transmission in a shared COT on one or more of the channels</w:t>
            </w:r>
          </w:p>
          <w:p w14:paraId="511BDF40" w14:textId="77777777" w:rsidR="00480CE5" w:rsidRDefault="00480CE5" w:rsidP="00A767F9">
            <w:pPr>
              <w:overflowPunct w:val="0"/>
              <w:spacing w:before="60"/>
              <w:textAlignment w:val="baseline"/>
              <w:rPr>
                <w:color w:val="000000"/>
                <w:lang w:val="en-GB"/>
              </w:rPr>
            </w:pPr>
          </w:p>
        </w:tc>
      </w:tr>
    </w:tbl>
    <w:p w14:paraId="6C9BEFD7"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354D077D" w14:textId="6480E6A8"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D9790B">
        <w:rPr>
          <w:rFonts w:ascii="Times New Roman" w:eastAsia="宋体" w:hAnsi="Times New Roman" w:cs="Times New Roman"/>
          <w:color w:val="000000"/>
          <w:sz w:val="20"/>
          <w:szCs w:val="20"/>
          <w:lang w:val="en-GB"/>
        </w:rPr>
        <w:t xml:space="preserve">One example is shown in below Figure </w:t>
      </w:r>
      <w:r w:rsidR="005473EA">
        <w:rPr>
          <w:rFonts w:ascii="Times New Roman" w:eastAsia="宋体" w:hAnsi="Times New Roman" w:cs="Times New Roman"/>
          <w:color w:val="000000"/>
          <w:sz w:val="20"/>
          <w:szCs w:val="20"/>
          <w:lang w:val="en-GB"/>
        </w:rPr>
        <w:t>3</w:t>
      </w:r>
      <w:r w:rsidRPr="00D9790B">
        <w:rPr>
          <w:rFonts w:ascii="Times New Roman" w:eastAsia="宋体" w:hAnsi="Times New Roman" w:cs="Times New Roman"/>
          <w:color w:val="000000"/>
          <w:sz w:val="20"/>
          <w:szCs w:val="20"/>
          <w:lang w:val="en-GB"/>
        </w:rPr>
        <w:t>, where Tx UE transmits a PSSCH (named PSSCH 1) to Rx UE in a unicast manner. Rx UE performs Type-1 channel access procedure for transmitting PSFCH 1 which carries one-bit HARQ-ACK feedback for PSSCH 1. Assuming Rx UE uses the minimum CWS (e.g., CW</w:t>
      </w:r>
      <w:r w:rsidRPr="00D9790B">
        <w:rPr>
          <w:rFonts w:ascii="Times New Roman" w:eastAsia="宋体" w:hAnsi="Times New Roman" w:cs="Times New Roman"/>
          <w:color w:val="000000"/>
          <w:sz w:val="20"/>
          <w:szCs w:val="20"/>
          <w:vertAlign w:val="subscript"/>
        </w:rPr>
        <w:t>p, min</w:t>
      </w:r>
      <w:r w:rsidRPr="00D9790B">
        <w:rPr>
          <w:rFonts w:ascii="Times New Roman" w:eastAsia="宋体" w:hAnsi="Times New Roman" w:cs="Times New Roman"/>
          <w:color w:val="000000"/>
          <w:sz w:val="20"/>
          <w:szCs w:val="20"/>
        </w:rPr>
        <w:t>)</w:t>
      </w:r>
      <w:r w:rsidRPr="00D9790B">
        <w:rPr>
          <w:rFonts w:ascii="Times New Roman" w:eastAsia="宋体" w:hAnsi="Times New Roman" w:cs="Times New Roman"/>
          <w:color w:val="000000"/>
          <w:sz w:val="20"/>
          <w:szCs w:val="20"/>
          <w:lang w:val="en-GB"/>
        </w:rPr>
        <w:t xml:space="preserve"> according to CAPC p for this Type-1 channel access procedure, </w:t>
      </w:r>
      <w:r>
        <w:rPr>
          <w:rFonts w:ascii="Times New Roman" w:eastAsia="宋体" w:hAnsi="Times New Roman" w:cs="Times New Roman"/>
          <w:color w:val="000000"/>
          <w:sz w:val="20"/>
          <w:szCs w:val="20"/>
          <w:lang w:val="en-GB"/>
        </w:rPr>
        <w:t xml:space="preserve">where p=1 for PSFCH transmission, </w:t>
      </w:r>
      <w:r w:rsidRPr="00D9790B">
        <w:rPr>
          <w:rFonts w:ascii="Times New Roman" w:eastAsia="宋体" w:hAnsi="Times New Roman" w:cs="Times New Roman"/>
          <w:color w:val="000000"/>
          <w:sz w:val="20"/>
          <w:szCs w:val="20"/>
          <w:lang w:val="en-GB"/>
        </w:rPr>
        <w:t>when Tx UE further transmits another PSSCH (named PSSCH 2) to the Rx UE using same HARQ process number, same source ID and destination ID, the Rx UE needs to perform another Type-1 channel access for transmitting PS</w:t>
      </w:r>
      <w:r w:rsidR="00061278">
        <w:rPr>
          <w:rFonts w:ascii="Times New Roman" w:eastAsia="宋体" w:hAnsi="Times New Roman" w:cs="Times New Roman"/>
          <w:color w:val="000000"/>
          <w:sz w:val="20"/>
          <w:szCs w:val="20"/>
          <w:lang w:val="en-GB"/>
        </w:rPr>
        <w:t>F</w:t>
      </w:r>
      <w:r w:rsidRPr="00D9790B">
        <w:rPr>
          <w:rFonts w:ascii="Times New Roman" w:eastAsia="宋体" w:hAnsi="Times New Roman" w:cs="Times New Roman"/>
          <w:color w:val="000000"/>
          <w:sz w:val="20"/>
          <w:szCs w:val="20"/>
          <w:lang w:val="en-GB"/>
        </w:rPr>
        <w:t xml:space="preserve">CH 2 carrying one-bit HARQ-ACK feedback for PSSCH 2. The problem is how to adjust the </w:t>
      </w:r>
      <w:proofErr w:type="spellStart"/>
      <w:r w:rsidRPr="00D9790B">
        <w:rPr>
          <w:rFonts w:ascii="Times New Roman" w:eastAsia="宋体" w:hAnsi="Times New Roman" w:cs="Times New Roman"/>
          <w:color w:val="000000"/>
          <w:sz w:val="20"/>
          <w:szCs w:val="20"/>
          <w:lang w:val="en-GB"/>
        </w:rPr>
        <w:t>CWp</w:t>
      </w:r>
      <w:proofErr w:type="spellEnd"/>
      <w:r w:rsidRPr="00D9790B">
        <w:rPr>
          <w:rFonts w:ascii="Times New Roman" w:eastAsia="宋体" w:hAnsi="Times New Roman" w:cs="Times New Roman"/>
          <w:color w:val="000000"/>
          <w:sz w:val="20"/>
          <w:szCs w:val="20"/>
          <w:lang w:val="en-GB"/>
        </w:rPr>
        <w:t xml:space="preserve"> for performing the Type-1 channel access procedure </w:t>
      </w:r>
      <w:r w:rsidR="00061278">
        <w:rPr>
          <w:rFonts w:ascii="Times New Roman" w:eastAsia="宋体" w:hAnsi="Times New Roman" w:cs="Times New Roman"/>
          <w:color w:val="000000"/>
          <w:sz w:val="20"/>
          <w:szCs w:val="20"/>
          <w:lang w:val="en-GB"/>
        </w:rPr>
        <w:t xml:space="preserve">for PSFCH </w:t>
      </w:r>
      <w:r w:rsidRPr="00D9790B">
        <w:rPr>
          <w:rFonts w:ascii="Times New Roman" w:eastAsia="宋体" w:hAnsi="Times New Roman" w:cs="Times New Roman"/>
          <w:color w:val="000000"/>
          <w:sz w:val="20"/>
          <w:szCs w:val="20"/>
          <w:lang w:val="en-GB"/>
        </w:rPr>
        <w:t xml:space="preserve">because there is no HARQ-ACK feedback for PSFCH transmission. </w:t>
      </w:r>
    </w:p>
    <w:p w14:paraId="67250DF7" w14:textId="77777777" w:rsidR="00480CE5" w:rsidRPr="00A767F9"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1395A87B"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D9790B">
        <w:rPr>
          <w:rFonts w:ascii="Times New Roman" w:eastAsia="宋体" w:hAnsi="Times New Roman" w:cs="Times New Roman"/>
          <w:color w:val="000000"/>
          <w:sz w:val="20"/>
          <w:szCs w:val="20"/>
        </w:rPr>
        <w:t xml:space="preserve">  </w:t>
      </w:r>
    </w:p>
    <w:p w14:paraId="6F6D31CD" w14:textId="77777777" w:rsidR="00480CE5" w:rsidRPr="00D9790B" w:rsidRDefault="00480CE5" w:rsidP="00480C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eastAsia="en-US"/>
        </w:rPr>
      </w:pPr>
      <w:r w:rsidRPr="00D9790B">
        <w:rPr>
          <w:rFonts w:ascii="Times New Roman" w:eastAsia="宋体" w:hAnsi="Times New Roman" w:cs="Times New Roman"/>
          <w:noProof/>
          <w:color w:val="000000"/>
          <w:sz w:val="20"/>
          <w:szCs w:val="20"/>
          <w:lang w:eastAsia="en-US"/>
        </w:rPr>
        <w:drawing>
          <wp:inline distT="0" distB="0" distL="0" distR="0" wp14:anchorId="19FEC16C" wp14:editId="5D4F0601">
            <wp:extent cx="5733807" cy="162261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5594" cy="1634437"/>
                    </a:xfrm>
                    <a:prstGeom prst="rect">
                      <a:avLst/>
                    </a:prstGeom>
                    <a:noFill/>
                  </pic:spPr>
                </pic:pic>
              </a:graphicData>
            </a:graphic>
          </wp:inline>
        </w:drawing>
      </w:r>
    </w:p>
    <w:p w14:paraId="4B1C6B60" w14:textId="3B467D8E" w:rsidR="00480CE5" w:rsidRPr="00D9790B" w:rsidRDefault="00480CE5" w:rsidP="00480CE5">
      <w:pPr>
        <w:overflowPunct w:val="0"/>
        <w:autoSpaceDE w:val="0"/>
        <w:autoSpaceDN w:val="0"/>
        <w:adjustRightInd w:val="0"/>
        <w:spacing w:before="60" w:after="120" w:line="240" w:lineRule="auto"/>
        <w:jc w:val="center"/>
        <w:textAlignment w:val="baseline"/>
        <w:rPr>
          <w:rFonts w:ascii="Times New Roman" w:eastAsia="宋体" w:hAnsi="Times New Roman" w:cs="Times New Roman"/>
          <w:color w:val="000000"/>
          <w:sz w:val="20"/>
          <w:szCs w:val="20"/>
          <w:lang w:eastAsia="en-US"/>
        </w:rPr>
      </w:pPr>
      <w:r w:rsidRPr="00D9790B">
        <w:rPr>
          <w:rFonts w:ascii="Times New Roman" w:eastAsia="宋体" w:hAnsi="Times New Roman" w:cs="Times New Roman"/>
          <w:color w:val="000000"/>
          <w:sz w:val="20"/>
          <w:szCs w:val="20"/>
          <w:lang w:val="en-GB" w:eastAsia="en-US"/>
        </w:rPr>
        <w:t xml:space="preserve">Figure </w:t>
      </w:r>
      <w:r w:rsidR="005473EA">
        <w:rPr>
          <w:rFonts w:ascii="Times New Roman" w:eastAsia="宋体" w:hAnsi="Times New Roman" w:cs="Times New Roman"/>
          <w:color w:val="000000"/>
          <w:sz w:val="20"/>
          <w:szCs w:val="20"/>
          <w:lang w:val="en-GB" w:eastAsia="en-US"/>
        </w:rPr>
        <w:t>3</w:t>
      </w:r>
      <w:r w:rsidRPr="00D9790B">
        <w:rPr>
          <w:rFonts w:ascii="Times New Roman" w:eastAsia="宋体" w:hAnsi="Times New Roman" w:cs="Times New Roman"/>
          <w:color w:val="000000"/>
          <w:sz w:val="20"/>
          <w:szCs w:val="20"/>
          <w:lang w:val="en-GB" w:eastAsia="en-US"/>
        </w:rPr>
        <w:t xml:space="preserve">: </w:t>
      </w:r>
      <w:r w:rsidRPr="00D9790B">
        <w:rPr>
          <w:rFonts w:ascii="Times New Roman" w:eastAsia="宋体" w:hAnsi="Times New Roman" w:cs="Times New Roman" w:hint="eastAsia"/>
          <w:color w:val="000000"/>
          <w:sz w:val="20"/>
          <w:szCs w:val="20"/>
          <w:lang w:val="en-GB"/>
        </w:rPr>
        <w:t>Contention</w:t>
      </w:r>
      <w:r w:rsidRPr="00D9790B">
        <w:rPr>
          <w:rFonts w:ascii="Times New Roman" w:eastAsia="宋体" w:hAnsi="Times New Roman" w:cs="Times New Roman"/>
          <w:color w:val="000000"/>
          <w:sz w:val="20"/>
          <w:szCs w:val="20"/>
          <w:lang w:eastAsia="en-US"/>
        </w:rPr>
        <w:t xml:space="preserve"> window size adjustment for PSFCH transmission</w:t>
      </w:r>
    </w:p>
    <w:p w14:paraId="1C501CEA" w14:textId="77777777" w:rsidR="00480CE5" w:rsidRDefault="00480CE5" w:rsidP="00480CE5">
      <w:pPr>
        <w:pStyle w:val="NormalWeb"/>
        <w:spacing w:before="77" w:beforeAutospacing="0" w:after="120" w:afterAutospacing="0"/>
        <w:rPr>
          <w:rFonts w:ascii="Times New Roman" w:hAnsi="Times New Roman" w:cs="Times New Roman"/>
          <w:color w:val="000000"/>
          <w:sz w:val="20"/>
          <w:szCs w:val="20"/>
        </w:rPr>
      </w:pPr>
    </w:p>
    <w:p w14:paraId="48720B15" w14:textId="16D0DD11" w:rsidR="00480CE5" w:rsidRDefault="00480CE5" w:rsidP="00480CE5">
      <w:pPr>
        <w:pStyle w:val="NormalWeb"/>
        <w:spacing w:before="77" w:beforeAutospacing="0" w:after="120" w:afterAutospacing="0"/>
        <w:rPr>
          <w:rFonts w:ascii="Times New Roman" w:hAnsi="Times New Roman" w:cs="Times New Roman"/>
          <w:color w:val="000000"/>
          <w:sz w:val="20"/>
          <w:szCs w:val="20"/>
        </w:rPr>
      </w:pPr>
      <w:r>
        <w:rPr>
          <w:rFonts w:ascii="Times New Roman" w:hAnsi="Times New Roman" w:cs="Times New Roman"/>
          <w:color w:val="000000"/>
          <w:sz w:val="20"/>
          <w:szCs w:val="20"/>
        </w:rPr>
        <w:t>Always maintaining a same</w:t>
      </w:r>
      <w:r w:rsidRPr="00D9790B">
        <w:rPr>
          <w:rFonts w:ascii="Times New Roman" w:hAnsi="Times New Roman" w:cs="Times New Roman"/>
          <w:color w:val="000000"/>
          <w:sz w:val="20"/>
          <w:szCs w:val="20"/>
        </w:rPr>
        <w:t xml:space="preserve"> CWS for transmitting PSFCH</w:t>
      </w:r>
      <w:r>
        <w:rPr>
          <w:rFonts w:ascii="Times New Roman" w:hAnsi="Times New Roman" w:cs="Times New Roman"/>
          <w:color w:val="000000"/>
          <w:sz w:val="20"/>
          <w:szCs w:val="20"/>
        </w:rPr>
        <w:t>, e.g., 3, is not</w:t>
      </w:r>
      <w:r w:rsidRPr="00D9790B">
        <w:rPr>
          <w:rFonts w:ascii="Times New Roman" w:hAnsi="Times New Roman" w:cs="Times New Roman"/>
          <w:color w:val="000000"/>
          <w:sz w:val="20"/>
          <w:szCs w:val="20"/>
        </w:rPr>
        <w:t xml:space="preserve"> fair </w:t>
      </w:r>
      <w:r>
        <w:rPr>
          <w:rFonts w:ascii="Times New Roman" w:hAnsi="Times New Roman" w:cs="Times New Roman"/>
          <w:color w:val="000000"/>
          <w:sz w:val="20"/>
          <w:szCs w:val="20"/>
        </w:rPr>
        <w:t xml:space="preserve">for </w:t>
      </w:r>
      <w:r w:rsidRPr="00D9790B">
        <w:rPr>
          <w:rFonts w:ascii="Times New Roman" w:hAnsi="Times New Roman" w:cs="Times New Roman"/>
          <w:color w:val="000000"/>
          <w:sz w:val="20"/>
          <w:szCs w:val="20"/>
        </w:rPr>
        <w:t>coexistence.</w:t>
      </w:r>
      <w:r>
        <w:rPr>
          <w:rFonts w:ascii="Times New Roman" w:hAnsi="Times New Roman" w:cs="Times New Roman"/>
          <w:color w:val="000000"/>
          <w:sz w:val="20"/>
          <w:szCs w:val="20"/>
        </w:rPr>
        <w:t xml:space="preserve"> One simple way is to determine the CWS adjustment based on Rx UE itself according to whether the Rx UE’s HARQ-ACK feedback is successfully received by the Tx UE. E.g., as shown in </w:t>
      </w:r>
      <w:r w:rsidRPr="00061278">
        <w:rPr>
          <w:rFonts w:ascii="Times New Roman" w:hAnsi="Times New Roman" w:cs="Times New Roman"/>
          <w:color w:val="000000"/>
          <w:sz w:val="20"/>
          <w:szCs w:val="20"/>
        </w:rPr>
        <w:t xml:space="preserve">Figure </w:t>
      </w:r>
      <w:r w:rsidR="005473EA" w:rsidRPr="006C572A">
        <w:rPr>
          <w:rFonts w:ascii="Times New Roman" w:hAnsi="Times New Roman" w:cs="Times New Roman"/>
          <w:color w:val="000000"/>
          <w:sz w:val="20"/>
          <w:szCs w:val="20"/>
        </w:rPr>
        <w:t>3</w:t>
      </w:r>
      <w:r w:rsidRPr="006C572A">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997EEA">
        <w:rPr>
          <w:rFonts w:ascii="Times New Roman" w:hAnsi="Times New Roman" w:cs="Times New Roman"/>
          <w:color w:val="000000"/>
          <w:sz w:val="20"/>
          <w:szCs w:val="20"/>
        </w:rPr>
        <w:t xml:space="preserve">if PSFCH 1 carries ACK </w:t>
      </w:r>
      <w:r>
        <w:rPr>
          <w:rFonts w:ascii="Times New Roman" w:hAnsi="Times New Roman" w:cs="Times New Roman"/>
          <w:color w:val="000000"/>
          <w:sz w:val="20"/>
          <w:szCs w:val="20"/>
        </w:rPr>
        <w:t xml:space="preserve">for PSSCH 1 </w:t>
      </w:r>
      <w:r w:rsidRPr="00997EEA">
        <w:rPr>
          <w:rFonts w:ascii="Times New Roman" w:hAnsi="Times New Roman" w:cs="Times New Roman"/>
          <w:color w:val="000000"/>
          <w:sz w:val="20"/>
          <w:szCs w:val="20"/>
        </w:rPr>
        <w:t xml:space="preserve">and PSSCH 2 is retransmission of </w:t>
      </w:r>
      <w:r>
        <w:rPr>
          <w:rFonts w:ascii="Times New Roman" w:hAnsi="Times New Roman" w:cs="Times New Roman"/>
          <w:color w:val="000000"/>
          <w:sz w:val="20"/>
          <w:szCs w:val="20"/>
        </w:rPr>
        <w:t xml:space="preserve">the </w:t>
      </w:r>
      <w:r w:rsidRPr="00997EEA">
        <w:rPr>
          <w:rFonts w:ascii="Times New Roman" w:hAnsi="Times New Roman" w:cs="Times New Roman"/>
          <w:color w:val="000000"/>
          <w:sz w:val="20"/>
          <w:szCs w:val="20"/>
        </w:rPr>
        <w:t xml:space="preserve">PSSCH 1, Rx UE </w:t>
      </w:r>
      <w:r>
        <w:rPr>
          <w:rFonts w:ascii="Times New Roman" w:hAnsi="Times New Roman" w:cs="Times New Roman"/>
          <w:color w:val="000000"/>
          <w:sz w:val="20"/>
          <w:szCs w:val="20"/>
        </w:rPr>
        <w:t>determine</w:t>
      </w:r>
      <w:r w:rsidRPr="00997EEA">
        <w:rPr>
          <w:rFonts w:ascii="Times New Roman" w:hAnsi="Times New Roman" w:cs="Times New Roman"/>
          <w:color w:val="000000"/>
          <w:sz w:val="20"/>
          <w:szCs w:val="20"/>
        </w:rPr>
        <w:t>s PSFCH 1 is not correctly received by Tx UE and increases CWS to next higher value</w:t>
      </w:r>
      <w:r>
        <w:rPr>
          <w:rFonts w:ascii="Times New Roman" w:hAnsi="Times New Roman" w:cs="Times New Roman"/>
          <w:color w:val="000000"/>
          <w:sz w:val="20"/>
          <w:szCs w:val="20"/>
        </w:rPr>
        <w:t xml:space="preserve">; </w:t>
      </w:r>
      <w:r w:rsidRPr="004C65A2">
        <w:rPr>
          <w:rFonts w:ascii="Times New Roman" w:hAnsi="Times New Roman" w:cs="Times New Roman"/>
          <w:color w:val="000000"/>
          <w:sz w:val="20"/>
          <w:szCs w:val="20"/>
        </w:rPr>
        <w:t xml:space="preserve">if PSFCH 1 carries ACK </w:t>
      </w:r>
      <w:r>
        <w:rPr>
          <w:rFonts w:ascii="Times New Roman" w:hAnsi="Times New Roman" w:cs="Times New Roman"/>
          <w:color w:val="000000"/>
          <w:sz w:val="20"/>
          <w:szCs w:val="20"/>
        </w:rPr>
        <w:t xml:space="preserve">for PSSCH 1 </w:t>
      </w:r>
      <w:r w:rsidRPr="004C65A2">
        <w:rPr>
          <w:rFonts w:ascii="Times New Roman" w:hAnsi="Times New Roman" w:cs="Times New Roman"/>
          <w:color w:val="000000"/>
          <w:sz w:val="20"/>
          <w:szCs w:val="20"/>
        </w:rPr>
        <w:t xml:space="preserve">and PSSCH 2 is a new transmission, Rx UE </w:t>
      </w:r>
      <w:r>
        <w:rPr>
          <w:rFonts w:ascii="Times New Roman" w:hAnsi="Times New Roman" w:cs="Times New Roman"/>
          <w:color w:val="000000"/>
          <w:sz w:val="20"/>
          <w:szCs w:val="20"/>
        </w:rPr>
        <w:t>determin</w:t>
      </w:r>
      <w:r w:rsidRPr="004C65A2">
        <w:rPr>
          <w:rFonts w:ascii="Times New Roman" w:hAnsi="Times New Roman" w:cs="Times New Roman"/>
          <w:color w:val="000000"/>
          <w:sz w:val="20"/>
          <w:szCs w:val="20"/>
        </w:rPr>
        <w:t>es PSFCH 1 is correctly received by Tx UE and resets CWS to the minimum value</w:t>
      </w:r>
      <w:r>
        <w:rPr>
          <w:rFonts w:ascii="Times New Roman" w:hAnsi="Times New Roman" w:cs="Times New Roman"/>
          <w:color w:val="000000"/>
          <w:sz w:val="20"/>
          <w:szCs w:val="20"/>
        </w:rPr>
        <w:t xml:space="preserve">; if PSFCH 1 carrier NACK for PSSCH 1 and </w:t>
      </w:r>
      <w:r w:rsidRPr="00997EEA">
        <w:rPr>
          <w:rFonts w:ascii="Times New Roman" w:hAnsi="Times New Roman" w:cs="Times New Roman"/>
          <w:color w:val="000000"/>
          <w:sz w:val="20"/>
          <w:szCs w:val="20"/>
        </w:rPr>
        <w:t xml:space="preserve">PSSCH 2 is retransmission of </w:t>
      </w:r>
      <w:r>
        <w:rPr>
          <w:rFonts w:ascii="Times New Roman" w:hAnsi="Times New Roman" w:cs="Times New Roman"/>
          <w:color w:val="000000"/>
          <w:sz w:val="20"/>
          <w:szCs w:val="20"/>
        </w:rPr>
        <w:t xml:space="preserve">the </w:t>
      </w:r>
      <w:r w:rsidRPr="00997EEA">
        <w:rPr>
          <w:rFonts w:ascii="Times New Roman" w:hAnsi="Times New Roman" w:cs="Times New Roman"/>
          <w:color w:val="000000"/>
          <w:sz w:val="20"/>
          <w:szCs w:val="20"/>
        </w:rPr>
        <w:t xml:space="preserve">PSSCH 1, Rx UE </w:t>
      </w:r>
      <w:r>
        <w:rPr>
          <w:rFonts w:ascii="Times New Roman" w:hAnsi="Times New Roman" w:cs="Times New Roman"/>
          <w:color w:val="000000"/>
          <w:sz w:val="20"/>
          <w:szCs w:val="20"/>
        </w:rPr>
        <w:t>can’t determine whether</w:t>
      </w:r>
      <w:r w:rsidRPr="00997EEA">
        <w:rPr>
          <w:rFonts w:ascii="Times New Roman" w:hAnsi="Times New Roman" w:cs="Times New Roman"/>
          <w:color w:val="000000"/>
          <w:sz w:val="20"/>
          <w:szCs w:val="20"/>
        </w:rPr>
        <w:t xml:space="preserve"> PSFCH 1 is correctly received by Tx UE and </w:t>
      </w:r>
      <w:r>
        <w:rPr>
          <w:rFonts w:ascii="Times New Roman" w:hAnsi="Times New Roman" w:cs="Times New Roman"/>
          <w:color w:val="000000"/>
          <w:sz w:val="20"/>
          <w:szCs w:val="20"/>
        </w:rPr>
        <w:t xml:space="preserve">it is up to UE implementation to </w:t>
      </w:r>
      <w:r w:rsidRPr="00997EEA">
        <w:rPr>
          <w:rFonts w:ascii="Times New Roman" w:hAnsi="Times New Roman" w:cs="Times New Roman"/>
          <w:color w:val="000000"/>
          <w:sz w:val="20"/>
          <w:szCs w:val="20"/>
        </w:rPr>
        <w:t>increases CWS to next higher value</w:t>
      </w:r>
      <w:r>
        <w:rPr>
          <w:rFonts w:ascii="Times New Roman" w:hAnsi="Times New Roman" w:cs="Times New Roman"/>
          <w:color w:val="000000"/>
          <w:sz w:val="20"/>
          <w:szCs w:val="20"/>
        </w:rPr>
        <w:t xml:space="preserve"> or reset it to the minimum value.</w:t>
      </w:r>
    </w:p>
    <w:p w14:paraId="5A2008CF" w14:textId="1B65290F" w:rsidR="00480CE5" w:rsidRPr="00DF5C1F" w:rsidRDefault="00480CE5" w:rsidP="00480C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DF5C1F">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26</w:t>
      </w:r>
      <w:r w:rsidRPr="00DF5C1F">
        <w:rPr>
          <w:rFonts w:ascii="Times New Roman" w:eastAsia="+mn-ea" w:hAnsi="Times New Roman" w:cs="Times New Roman"/>
          <w:b/>
          <w:bCs/>
          <w:i/>
          <w:iCs/>
          <w:color w:val="000000"/>
          <w:kern w:val="24"/>
          <w:sz w:val="20"/>
          <w:szCs w:val="20"/>
          <w:u w:val="single"/>
        </w:rPr>
        <w:t xml:space="preserve">: </w:t>
      </w:r>
      <w:r w:rsidR="00061278">
        <w:rPr>
          <w:rFonts w:ascii="Times New Roman" w:eastAsia="+mn-ea" w:hAnsi="Times New Roman" w:cs="Times New Roman"/>
          <w:b/>
          <w:bCs/>
          <w:i/>
          <w:iCs/>
          <w:color w:val="000000"/>
          <w:kern w:val="24"/>
          <w:sz w:val="20"/>
          <w:szCs w:val="20"/>
          <w:u w:val="single"/>
        </w:rPr>
        <w:t>When Type-1 channel access procedure is used for PSFCH transmission for unicast, Rx UE may adjust contention window size based on NDI detection result and previous HARQ-ACK feedback</w:t>
      </w:r>
      <w:r w:rsidR="00061278" w:rsidRPr="00DF5C1F">
        <w:rPr>
          <w:rFonts w:ascii="Times New Roman" w:eastAsia="+mn-ea" w:hAnsi="Times New Roman" w:cs="Times New Roman"/>
          <w:b/>
          <w:bCs/>
          <w:i/>
          <w:iCs/>
          <w:color w:val="000000"/>
          <w:kern w:val="24"/>
          <w:sz w:val="20"/>
          <w:szCs w:val="20"/>
          <w:u w:val="single"/>
        </w:rPr>
        <w:t>.</w:t>
      </w:r>
    </w:p>
    <w:p w14:paraId="152C10FD" w14:textId="77777777" w:rsidR="00480CE5" w:rsidRPr="00380BE5" w:rsidRDefault="00480CE5" w:rsidP="00380BE5"/>
    <w:bookmarkEnd w:id="23"/>
    <w:p w14:paraId="54785038" w14:textId="7F164D51"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A12639" w14:textId="3A86EF52" w:rsidR="0045120E" w:rsidRDefault="00FC3272" w:rsidP="00A03FF5">
      <w:pPr>
        <w:pStyle w:val="Heading2"/>
        <w:rPr>
          <w:lang w:eastAsia="zh-CN"/>
        </w:rPr>
      </w:pPr>
      <w:r>
        <w:rPr>
          <w:lang w:eastAsia="zh-CN"/>
        </w:rPr>
        <w:t xml:space="preserve">Channel access procedure for </w:t>
      </w:r>
      <w:r w:rsidR="00A03FF5">
        <w:rPr>
          <w:lang w:eastAsia="zh-CN"/>
        </w:rPr>
        <w:t>S-SSB</w:t>
      </w:r>
      <w:r w:rsidR="003759FE">
        <w:rPr>
          <w:lang w:eastAsia="zh-CN"/>
        </w:rPr>
        <w:t xml:space="preserve"> transmissions</w:t>
      </w:r>
    </w:p>
    <w:p w14:paraId="7D62CEE0" w14:textId="4A2AD8E3" w:rsidR="0029611E" w:rsidRDefault="0029611E" w:rsidP="00C35BF0">
      <w:pPr>
        <w:pStyle w:val="BodyText"/>
        <w:rPr>
          <w:lang w:val="en-GB"/>
        </w:rPr>
      </w:pPr>
    </w:p>
    <w:p w14:paraId="0CC9415F" w14:textId="77C79DC3" w:rsidR="000D6765" w:rsidRDefault="000D6765" w:rsidP="000D6765">
      <w:pPr>
        <w:pStyle w:val="BodyText"/>
        <w:rPr>
          <w:b/>
          <w:bCs/>
          <w:lang w:val="en-GB"/>
        </w:rPr>
      </w:pPr>
      <w:r w:rsidRPr="0085782D">
        <w:rPr>
          <w:b/>
          <w:bCs/>
          <w:lang w:val="en-GB"/>
        </w:rPr>
        <w:t xml:space="preserve">Issue </w:t>
      </w:r>
      <w:r>
        <w:rPr>
          <w:b/>
          <w:bCs/>
          <w:lang w:val="en-GB"/>
        </w:rPr>
        <w:t>1</w:t>
      </w:r>
      <w:r w:rsidRPr="0085782D">
        <w:rPr>
          <w:b/>
          <w:bCs/>
          <w:lang w:val="en-GB"/>
        </w:rPr>
        <w:t xml:space="preserve">. </w:t>
      </w:r>
      <w:r>
        <w:rPr>
          <w:b/>
          <w:bCs/>
          <w:lang w:val="en-GB"/>
        </w:rPr>
        <w:t>On multiple channel access procedure for S-SSB</w:t>
      </w:r>
    </w:p>
    <w:p w14:paraId="1FDDA438" w14:textId="77777777" w:rsidR="000D6765" w:rsidRPr="0085782D" w:rsidRDefault="000D6765" w:rsidP="000D6765">
      <w:pPr>
        <w:pStyle w:val="BodyText"/>
        <w:rPr>
          <w:lang w:val="en-GB"/>
        </w:rPr>
      </w:pPr>
      <w:r w:rsidRPr="0085782D">
        <w:rPr>
          <w:lang w:val="en-GB"/>
        </w:rPr>
        <w:t xml:space="preserve">As per agreement reached in </w:t>
      </w:r>
      <w:r>
        <w:rPr>
          <w:lang w:val="en-GB"/>
        </w:rPr>
        <w:t>RAN1#113 meeting</w:t>
      </w:r>
      <w:r w:rsidRPr="0085782D">
        <w:rPr>
          <w:lang w:val="en-GB"/>
        </w:rPr>
        <w:t>,</w:t>
      </w:r>
      <w:r>
        <w:rPr>
          <w:lang w:val="en-GB"/>
        </w:rPr>
        <w:t xml:space="preserve"> </w:t>
      </w:r>
      <w:r w:rsidRPr="0085782D">
        <w:rPr>
          <w:lang w:val="en-GB"/>
        </w:rPr>
        <w:t>UE may transmit S-SSB repetition in more than one RB set</w:t>
      </w:r>
      <w:r>
        <w:rPr>
          <w:lang w:val="en-GB"/>
        </w:rPr>
        <w:t xml:space="preserve">. </w:t>
      </w:r>
      <w:r w:rsidRPr="0085782D">
        <w:rPr>
          <w:lang w:val="en-GB"/>
        </w:rPr>
        <w:t>For dynamic channel access mode with multi-channel case in SL-U, use NR-U DL (Type A or Type B) multi-channel access procedure as the baseline for multiple S-SSB transmissions on multiple channels.</w:t>
      </w:r>
      <w:r>
        <w:rPr>
          <w:lang w:val="en-GB"/>
        </w:rPr>
        <w:t xml:space="preserve"> </w:t>
      </w:r>
      <w:r>
        <w:rPr>
          <w:rFonts w:eastAsiaTheme="minorEastAsia"/>
          <w:sz w:val="21"/>
          <w:szCs w:val="21"/>
          <w:lang w:val="en-US" w:eastAsia="zh-CN"/>
        </w:rPr>
        <w:t>Enhancement is needed to reflect the resource utilization conditions and characteristics of S-SSB in SL-U.</w:t>
      </w:r>
    </w:p>
    <w:p w14:paraId="14F1AF7E" w14:textId="77777777" w:rsidR="000D6765" w:rsidRDefault="000D6765" w:rsidP="000D6765">
      <w:pPr>
        <w:pStyle w:val="BodyText"/>
        <w:rPr>
          <w:lang w:val="en-GB"/>
        </w:rPr>
      </w:pPr>
      <w:r>
        <w:rPr>
          <w:lang w:val="en-GB"/>
        </w:rPr>
        <w:t>As per legacy multiple channel access procedure of Type-A for DL data transmission, LBT Type-1 is performed to determined availability on each channel and transmission on a channel starts immediately once the channel is declared available. In the case of S-SSB, enhancements from the following aspects need to be considered.</w:t>
      </w:r>
    </w:p>
    <w:p w14:paraId="16E642A0" w14:textId="77777777" w:rsidR="000D6765" w:rsidRDefault="000D6765" w:rsidP="000D6765">
      <w:pPr>
        <w:pStyle w:val="BodyText"/>
        <w:numPr>
          <w:ilvl w:val="0"/>
          <w:numId w:val="39"/>
        </w:numPr>
        <w:rPr>
          <w:lang w:val="en-GB"/>
        </w:rPr>
      </w:pPr>
      <w:r>
        <w:rPr>
          <w:lang w:val="en-GB"/>
        </w:rPr>
        <w:lastRenderedPageBreak/>
        <w:t>Determine LBT type (Type-1 or Type-2) according to whether the S-SSB occasion overlaps with a COT. If the S-SSB occasion on one channel is determined to be within a COT, LBT type-2 can be applied to determine the availability; otherwise, LBT type-1 is applied. This is beneficial to increase success opportunity in access the channel if S-SSB is within a COT for a COT responding UE, and thus reducing the COT loss.</w:t>
      </w:r>
    </w:p>
    <w:p w14:paraId="1A96C367" w14:textId="77777777" w:rsidR="000D6765" w:rsidRDefault="000D6765" w:rsidP="000D6765">
      <w:pPr>
        <w:pStyle w:val="BodyText"/>
        <w:numPr>
          <w:ilvl w:val="0"/>
          <w:numId w:val="39"/>
        </w:numPr>
        <w:rPr>
          <w:lang w:val="en-GB"/>
        </w:rPr>
      </w:pPr>
      <w:r>
        <w:rPr>
          <w:lang w:val="en-GB"/>
        </w:rPr>
        <w:t xml:space="preserve"> Prioritize selecting anchor RB set when a UE determine </w:t>
      </w:r>
      <w:proofErr w:type="gramStart"/>
      <w:r>
        <w:rPr>
          <w:lang w:val="en-GB"/>
        </w:rPr>
        <w:t>a number of</w:t>
      </w:r>
      <w:proofErr w:type="gramEnd"/>
      <w:r>
        <w:rPr>
          <w:lang w:val="en-GB"/>
        </w:rPr>
        <w:t xml:space="preserve"> channels on which a UE intends to select one or more channels for S-SSB transmission and when the UE determines which available channel to be transmit S-SSB on. This is beneficial for reducing monitoring consumption for S-SSB receiving UE.</w:t>
      </w:r>
    </w:p>
    <w:p w14:paraId="24D300A4" w14:textId="77777777" w:rsidR="000D6765" w:rsidRPr="0085782D" w:rsidRDefault="000D6765" w:rsidP="000D6765">
      <w:pPr>
        <w:pStyle w:val="BodyText"/>
        <w:rPr>
          <w:lang w:val="en-GB"/>
        </w:rPr>
      </w:pPr>
    </w:p>
    <w:p w14:paraId="4DCC4C39" w14:textId="77777777" w:rsidR="000D6765" w:rsidRDefault="000D6765" w:rsidP="000D6765">
      <w:pPr>
        <w:pStyle w:val="BodyText"/>
        <w:rPr>
          <w:lang w:val="en-GB"/>
        </w:rPr>
      </w:pPr>
      <w:r>
        <w:rPr>
          <w:lang w:val="en-GB"/>
        </w:rPr>
        <w:t xml:space="preserve">As per legacy multiple channel access procedure of Type-B for DL data transmission, one channel will be selected to perform LBT Type-1. In the case of S-SSB, we propose that </w:t>
      </w:r>
      <w:r w:rsidRPr="0085782D">
        <w:rPr>
          <w:lang w:val="en-GB"/>
        </w:rPr>
        <w:t>UE selects a channel to perform LBT Type-1 only from channel(s) outside COT and performs LBT Type-2 procedure on remaining channel(s).</w:t>
      </w:r>
      <w:r>
        <w:rPr>
          <w:lang w:val="en-GB"/>
        </w:rPr>
        <w:t xml:space="preserve"> </w:t>
      </w:r>
      <w:r w:rsidRPr="00193F1A">
        <w:rPr>
          <w:rFonts w:eastAsiaTheme="minorEastAsia"/>
          <w:sz w:val="21"/>
          <w:szCs w:val="21"/>
          <w:lang w:val="en-US" w:eastAsia="zh-CN"/>
        </w:rPr>
        <w:t xml:space="preserve">If all channels are within COT, </w:t>
      </w:r>
      <w:r>
        <w:rPr>
          <w:rFonts w:eastAsiaTheme="minorEastAsia"/>
          <w:sz w:val="21"/>
          <w:szCs w:val="21"/>
          <w:lang w:val="en-US" w:eastAsia="zh-CN"/>
        </w:rPr>
        <w:t xml:space="preserve">the UE </w:t>
      </w:r>
      <w:r w:rsidRPr="00193F1A">
        <w:rPr>
          <w:rFonts w:eastAsiaTheme="minorEastAsia"/>
          <w:sz w:val="21"/>
          <w:szCs w:val="21"/>
          <w:lang w:val="en-US" w:eastAsia="zh-CN"/>
        </w:rPr>
        <w:t>perform</w:t>
      </w:r>
      <w:r>
        <w:rPr>
          <w:rFonts w:eastAsiaTheme="minorEastAsia"/>
          <w:sz w:val="21"/>
          <w:szCs w:val="21"/>
          <w:lang w:val="en-US" w:eastAsia="zh-CN"/>
        </w:rPr>
        <w:t>s</w:t>
      </w:r>
      <w:r w:rsidRPr="00193F1A">
        <w:rPr>
          <w:rFonts w:eastAsiaTheme="minorEastAsia"/>
          <w:sz w:val="21"/>
          <w:szCs w:val="21"/>
          <w:lang w:val="en-US" w:eastAsia="zh-CN"/>
        </w:rPr>
        <w:t xml:space="preserve"> Type-2 LBT on each channel independently to determine </w:t>
      </w:r>
      <w:r>
        <w:rPr>
          <w:rFonts w:eastAsiaTheme="minorEastAsia"/>
          <w:sz w:val="21"/>
          <w:szCs w:val="21"/>
          <w:lang w:val="en-US" w:eastAsia="zh-CN"/>
        </w:rPr>
        <w:t xml:space="preserve">availability. </w:t>
      </w:r>
      <w:r w:rsidRPr="0085782D">
        <w:rPr>
          <w:lang w:val="en-GB"/>
        </w:rPr>
        <w:t>The motivation behind this design is to increase the success opportunity for the LBT, while decreasing impact on COT</w:t>
      </w:r>
      <w:r>
        <w:rPr>
          <w:lang w:val="en-GB"/>
        </w:rPr>
        <w:t>.</w:t>
      </w:r>
    </w:p>
    <w:p w14:paraId="31950CD6" w14:textId="677806EF" w:rsidR="000D6765" w:rsidRDefault="000D6765" w:rsidP="000D676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27</w:t>
      </w:r>
      <w:r>
        <w:rPr>
          <w:rFonts w:ascii="Times New Roman" w:eastAsia="+mn-ea" w:hAnsi="Times New Roman" w:cs="Times New Roman"/>
          <w:b/>
          <w:bCs/>
          <w:i/>
          <w:iCs/>
          <w:color w:val="000000"/>
          <w:kern w:val="24"/>
          <w:sz w:val="20"/>
          <w:szCs w:val="20"/>
          <w:u w:val="single"/>
        </w:rPr>
        <w:t xml:space="preserve">: </w:t>
      </w:r>
      <w:r w:rsidRPr="0085782D">
        <w:rPr>
          <w:rFonts w:ascii="Times New Roman" w:eastAsia="+mn-ea" w:hAnsi="Times New Roman" w:cs="Times New Roman"/>
          <w:b/>
          <w:bCs/>
          <w:i/>
          <w:iCs/>
          <w:color w:val="000000"/>
          <w:kern w:val="24"/>
          <w:sz w:val="20"/>
          <w:szCs w:val="20"/>
          <w:u w:val="single"/>
        </w:rPr>
        <w:t xml:space="preserve">For dynamic channel access mode with multi-channel case in SL-U, use NR-U DL (Type A or Type B) multi-channel access procedure as the baseline for multiple </w:t>
      </w:r>
      <w:r>
        <w:rPr>
          <w:rFonts w:ascii="Times New Roman" w:eastAsia="+mn-ea" w:hAnsi="Times New Roman" w:cs="Times New Roman"/>
          <w:b/>
          <w:bCs/>
          <w:i/>
          <w:iCs/>
          <w:color w:val="000000"/>
          <w:kern w:val="24"/>
          <w:sz w:val="20"/>
          <w:szCs w:val="20"/>
          <w:u w:val="single"/>
        </w:rPr>
        <w:t>S-SSB</w:t>
      </w:r>
      <w:r w:rsidRPr="0085782D">
        <w:rPr>
          <w:rFonts w:ascii="Times New Roman" w:eastAsia="+mn-ea" w:hAnsi="Times New Roman" w:cs="Times New Roman"/>
          <w:b/>
          <w:bCs/>
          <w:i/>
          <w:iCs/>
          <w:color w:val="000000"/>
          <w:kern w:val="24"/>
          <w:sz w:val="20"/>
          <w:szCs w:val="20"/>
          <w:u w:val="single"/>
        </w:rPr>
        <w:t xml:space="preserve"> transmissions on multiple channels</w:t>
      </w:r>
      <w:r>
        <w:rPr>
          <w:rFonts w:ascii="Times New Roman" w:eastAsia="+mn-ea" w:hAnsi="Times New Roman" w:cs="Times New Roman"/>
          <w:b/>
          <w:bCs/>
          <w:i/>
          <w:iCs/>
          <w:color w:val="000000"/>
          <w:kern w:val="24"/>
          <w:sz w:val="20"/>
          <w:szCs w:val="20"/>
          <w:u w:val="single"/>
        </w:rPr>
        <w:t>.</w:t>
      </w:r>
    </w:p>
    <w:p w14:paraId="3E1A3752" w14:textId="02AEEE9F" w:rsidR="000D6765" w:rsidRPr="0085782D" w:rsidRDefault="000D6765" w:rsidP="000D6765">
      <w:pPr>
        <w:pStyle w:val="NormalWeb"/>
        <w:spacing w:before="77" w:beforeAutospacing="0" w:after="120" w:afterAutospacing="0"/>
        <w:jc w:val="both"/>
        <w:rPr>
          <w:rFonts w:eastAsia="+mn-ea"/>
          <w:b/>
          <w:bCs/>
          <w:i/>
          <w:iCs/>
          <w:color w:val="000000"/>
          <w:kern w:val="24"/>
          <w:u w:val="single"/>
        </w:rPr>
      </w:pPr>
      <w:r w:rsidRPr="00A57E40">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28</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On</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multiple-channel access procedure for </w:t>
      </w:r>
      <w:r w:rsidRPr="00A57E40">
        <w:rPr>
          <w:rFonts w:ascii="Times New Roman" w:eastAsia="+mn-ea" w:hAnsi="Times New Roman" w:cs="Times New Roman"/>
          <w:b/>
          <w:bCs/>
          <w:i/>
          <w:iCs/>
          <w:color w:val="000000"/>
          <w:kern w:val="24"/>
          <w:sz w:val="20"/>
          <w:szCs w:val="20"/>
          <w:u w:val="single"/>
        </w:rPr>
        <w:t>S-SSB transmission</w:t>
      </w:r>
      <w:r>
        <w:rPr>
          <w:rFonts w:ascii="Times New Roman" w:eastAsia="+mn-ea" w:hAnsi="Times New Roman" w:cs="Times New Roman"/>
          <w:b/>
          <w:bCs/>
          <w:i/>
          <w:iCs/>
          <w:color w:val="000000"/>
          <w:kern w:val="24"/>
          <w:sz w:val="20"/>
          <w:szCs w:val="20"/>
          <w:u w:val="single"/>
        </w:rPr>
        <w:t>s</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LBT type (type-1 or type-2) can be determined according to whether the S-SSB occasion in a </w:t>
      </w:r>
      <w:proofErr w:type="gramStart"/>
      <w:r>
        <w:rPr>
          <w:rFonts w:ascii="Times New Roman" w:eastAsia="+mn-ea" w:hAnsi="Times New Roman" w:cs="Times New Roman"/>
          <w:b/>
          <w:bCs/>
          <w:i/>
          <w:iCs/>
          <w:color w:val="000000"/>
          <w:kern w:val="24"/>
          <w:sz w:val="20"/>
          <w:szCs w:val="20"/>
          <w:u w:val="single"/>
        </w:rPr>
        <w:t>channel overlaps</w:t>
      </w:r>
      <w:proofErr w:type="gramEnd"/>
      <w:r>
        <w:rPr>
          <w:rFonts w:ascii="Times New Roman" w:eastAsia="+mn-ea" w:hAnsi="Times New Roman" w:cs="Times New Roman"/>
          <w:b/>
          <w:bCs/>
          <w:i/>
          <w:iCs/>
          <w:color w:val="000000"/>
          <w:kern w:val="24"/>
          <w:sz w:val="20"/>
          <w:szCs w:val="20"/>
          <w:u w:val="single"/>
        </w:rPr>
        <w:t xml:space="preserve"> with a COT</w:t>
      </w:r>
      <w:r w:rsidRPr="00A57E40">
        <w:rPr>
          <w:rFonts w:ascii="Times New Roman" w:eastAsia="+mn-ea" w:hAnsi="Times New Roman" w:cs="Times New Roman"/>
          <w:b/>
          <w:bCs/>
          <w:i/>
          <w:iCs/>
          <w:color w:val="000000"/>
          <w:kern w:val="24"/>
          <w:sz w:val="20"/>
          <w:szCs w:val="20"/>
          <w:u w:val="single"/>
        </w:rPr>
        <w:t>.</w:t>
      </w:r>
    </w:p>
    <w:p w14:paraId="68CF5C25" w14:textId="77777777" w:rsidR="000D6765" w:rsidRPr="006C572A" w:rsidRDefault="000D6765" w:rsidP="00C35BF0">
      <w:pPr>
        <w:pStyle w:val="BodyText"/>
        <w:rPr>
          <w:lang w:val="en-US"/>
        </w:rPr>
      </w:pPr>
    </w:p>
    <w:p w14:paraId="72E61546" w14:textId="78A851A6" w:rsidR="00D25580" w:rsidRPr="006C572A" w:rsidRDefault="0029611E" w:rsidP="00C35BF0">
      <w:pPr>
        <w:pStyle w:val="BodyText"/>
        <w:rPr>
          <w:b/>
          <w:bCs/>
          <w:lang w:val="en-GB"/>
        </w:rPr>
      </w:pPr>
      <w:r w:rsidRPr="006C572A">
        <w:rPr>
          <w:b/>
          <w:bCs/>
          <w:lang w:val="en-GB"/>
        </w:rPr>
        <w:t xml:space="preserve">Issue </w:t>
      </w:r>
      <w:r w:rsidR="000D6765">
        <w:rPr>
          <w:b/>
          <w:bCs/>
          <w:lang w:val="en-GB"/>
        </w:rPr>
        <w:t>2</w:t>
      </w:r>
      <w:r w:rsidRPr="006C572A">
        <w:rPr>
          <w:b/>
          <w:bCs/>
          <w:lang w:val="en-GB"/>
        </w:rPr>
        <w:t xml:space="preserve">. </w:t>
      </w:r>
      <w:r>
        <w:rPr>
          <w:b/>
          <w:bCs/>
          <w:lang w:val="en-GB"/>
        </w:rPr>
        <w:t xml:space="preserve">On </w:t>
      </w:r>
      <w:r w:rsidRPr="006C572A">
        <w:rPr>
          <w:b/>
          <w:bCs/>
          <w:lang w:val="en-GB"/>
        </w:rPr>
        <w:t>CPE for S-SSB transmission</w:t>
      </w:r>
    </w:p>
    <w:p w14:paraId="7F14CAC4" w14:textId="77777777" w:rsidR="00ED3B8F" w:rsidRDefault="00D25580" w:rsidP="00D25580">
      <w:pPr>
        <w:jc w:val="both"/>
        <w:rPr>
          <w:rFonts w:ascii="Times New Roman" w:eastAsia="宋体" w:hAnsi="Times New Roman" w:cs="Times New Roman"/>
          <w:sz w:val="20"/>
          <w:szCs w:val="20"/>
          <w:lang w:eastAsia="en-US"/>
        </w:rPr>
      </w:pPr>
      <w:r w:rsidRPr="0051310B">
        <w:rPr>
          <w:rFonts w:ascii="Times New Roman" w:eastAsia="宋体" w:hAnsi="Times New Roman" w:cs="Times New Roman"/>
          <w:sz w:val="20"/>
          <w:szCs w:val="20"/>
          <w:lang w:eastAsia="en-US"/>
        </w:rPr>
        <w:t xml:space="preserve">As per NR-U, the length of MCOT could be up to 10 </w:t>
      </w:r>
      <w:proofErr w:type="spellStart"/>
      <w:r w:rsidRPr="0051310B">
        <w:rPr>
          <w:rFonts w:ascii="Times New Roman" w:eastAsia="宋体" w:hAnsi="Times New Roman" w:cs="Times New Roman"/>
          <w:sz w:val="20"/>
          <w:szCs w:val="20"/>
          <w:lang w:eastAsia="en-US"/>
        </w:rPr>
        <w:t>ms.</w:t>
      </w:r>
      <w:proofErr w:type="spellEnd"/>
      <w:r w:rsidRPr="0051310B">
        <w:rPr>
          <w:rFonts w:ascii="Times New Roman" w:eastAsia="宋体" w:hAnsi="Times New Roman" w:cs="Times New Roman"/>
          <w:sz w:val="20"/>
          <w:szCs w:val="20"/>
          <w:lang w:eastAsia="en-US"/>
        </w:rPr>
        <w:t xml:space="preserve"> There could be a case where S-SSB occasion locates within a certain COT, as illustrated in Figure </w:t>
      </w:r>
      <w:r w:rsidR="00CB502B">
        <w:rPr>
          <w:rFonts w:ascii="Times New Roman" w:eastAsia="宋体" w:hAnsi="Times New Roman" w:cs="Times New Roman"/>
          <w:sz w:val="20"/>
          <w:szCs w:val="20"/>
          <w:lang w:eastAsia="en-US"/>
        </w:rPr>
        <w:t>4</w:t>
      </w:r>
      <w:r w:rsidRPr="0051310B">
        <w:rPr>
          <w:rFonts w:ascii="Times New Roman" w:eastAsia="宋体" w:hAnsi="Times New Roman" w:cs="Times New Roman"/>
          <w:sz w:val="20"/>
          <w:szCs w:val="20"/>
          <w:lang w:eastAsia="en-US"/>
        </w:rPr>
        <w:t xml:space="preserve">. The additional candidate S-SSB occasions are introduced to compensate the impact of LBT failure and excluded from resource pool. Therefore, the COT-based sidelink transmission will be frequently interrupted by the candidate S-SSB occasions. </w:t>
      </w:r>
    </w:p>
    <w:p w14:paraId="39C08B58" w14:textId="7EAE67CF" w:rsidR="00ED3B8F" w:rsidRDefault="00571CA1" w:rsidP="00ED3B8F">
      <w:pPr>
        <w:keepNext/>
      </w:pPr>
      <w:r>
        <w:object w:dxaOrig="10070" w:dyaOrig="2881" w14:anchorId="564F834B">
          <v:shape id="_x0000_i1026" type="#_x0000_t75" style="width:466.25pt;height:134pt" o:ole="">
            <v:imagedata r:id="rId13" o:title=""/>
          </v:shape>
          <o:OLEObject Type="Embed" ProgID="Visio.Drawing.15" ShapeID="_x0000_i1026" DrawAspect="Content" ObjectID="_1753273002" r:id="rId14"/>
        </w:object>
      </w:r>
    </w:p>
    <w:p w14:paraId="2AAE7C26" w14:textId="21431EA0" w:rsidR="00ED3B8F" w:rsidRDefault="00ED3B8F" w:rsidP="00ED3B8F">
      <w:pPr>
        <w:pStyle w:val="Caption"/>
        <w:jc w:val="center"/>
        <w:rPr>
          <w:rFonts w:eastAsia="宋体"/>
        </w:rPr>
      </w:pPr>
      <w:r>
        <w:t xml:space="preserve">Figure </w:t>
      </w:r>
      <w:fldSimple w:instr=" SEQ Figure \* ARABIC ">
        <w:r>
          <w:rPr>
            <w:noProof/>
          </w:rPr>
          <w:t>4</w:t>
        </w:r>
      </w:fldSimple>
      <w:r>
        <w:t xml:space="preserve"> </w:t>
      </w:r>
      <w:r w:rsidR="003F4357">
        <w:t xml:space="preserve">Exemplary COT-based SL transmission and S-SSB occasion within one RB </w:t>
      </w:r>
      <w:proofErr w:type="gramStart"/>
      <w:r w:rsidR="003F4357">
        <w:t>set</w:t>
      </w:r>
      <w:proofErr w:type="gramEnd"/>
    </w:p>
    <w:p w14:paraId="718F472B" w14:textId="77777777" w:rsidR="00ED3B8F" w:rsidRDefault="00ED3B8F" w:rsidP="00D25580">
      <w:pPr>
        <w:jc w:val="both"/>
        <w:rPr>
          <w:rFonts w:ascii="Times New Roman" w:eastAsia="宋体" w:hAnsi="Times New Roman" w:cs="Times New Roman"/>
          <w:sz w:val="20"/>
          <w:szCs w:val="20"/>
          <w:lang w:eastAsia="en-US"/>
        </w:rPr>
      </w:pPr>
    </w:p>
    <w:p w14:paraId="00842E2E" w14:textId="6A3D9511" w:rsidR="00D25580" w:rsidRPr="0051310B" w:rsidRDefault="00D25580" w:rsidP="00D25580">
      <w:pPr>
        <w:jc w:val="both"/>
        <w:rPr>
          <w:rFonts w:ascii="Times New Roman" w:eastAsia="宋体" w:hAnsi="Times New Roman" w:cs="Times New Roman"/>
          <w:sz w:val="20"/>
          <w:szCs w:val="20"/>
          <w:lang w:eastAsia="en-US"/>
        </w:rPr>
      </w:pPr>
      <w:r w:rsidRPr="0051310B">
        <w:rPr>
          <w:rFonts w:ascii="Times New Roman" w:eastAsia="宋体" w:hAnsi="Times New Roman" w:cs="Times New Roman"/>
          <w:sz w:val="20"/>
          <w:szCs w:val="20"/>
          <w:lang w:eastAsia="en-US"/>
        </w:rPr>
        <w:t>To reduce COT losing for COT-based SL transmission interrupted by S-SSB, the following cases can be considered.</w:t>
      </w:r>
    </w:p>
    <w:p w14:paraId="69EC3BE7" w14:textId="6156F77F" w:rsidR="00D25580" w:rsidRPr="0051310B" w:rsidRDefault="00D25580" w:rsidP="00D25580">
      <w:pPr>
        <w:pStyle w:val="BodyText"/>
        <w:rPr>
          <w:lang w:val="en-US"/>
        </w:rPr>
      </w:pPr>
      <w:r w:rsidRPr="0051310B">
        <w:rPr>
          <w:b/>
          <w:bCs/>
        </w:rPr>
        <w:t>Case 1</w:t>
      </w:r>
      <w:r w:rsidRPr="0051310B">
        <w:rPr>
          <w:lang w:val="en-US"/>
        </w:rPr>
        <w:t xml:space="preserve"> is to</w:t>
      </w:r>
      <w:r w:rsidRPr="0051310B">
        <w:t xml:space="preserve"> </w:t>
      </w:r>
      <w:r w:rsidRPr="0051310B">
        <w:rPr>
          <w:lang w:val="en-US"/>
        </w:rPr>
        <w:t xml:space="preserve">provide earlier channel access opportunity to S-SSB for inside-COT UE (COT initiating/responding UE) compared to outside-COT UE, if the S-SSB is determined to be located within the COT. This can be done by </w:t>
      </w:r>
      <w:r w:rsidR="00E357DC">
        <w:rPr>
          <w:lang w:val="en-US"/>
        </w:rPr>
        <w:t>setting</w:t>
      </w:r>
      <w:r w:rsidRPr="0051310B">
        <w:t xml:space="preserve"> two sets of S-SSB channel access configurations for inside-COT UE and outside-COT UE, respectively.</w:t>
      </w:r>
      <w:r w:rsidRPr="0051310B">
        <w:rPr>
          <w:lang w:val="en-US"/>
        </w:rPr>
        <w:t xml:space="preserve"> For example,</w:t>
      </w:r>
    </w:p>
    <w:p w14:paraId="26C2F8AB" w14:textId="77777777" w:rsidR="00D25580" w:rsidRPr="0051310B" w:rsidRDefault="00D25580" w:rsidP="00D25580">
      <w:pPr>
        <w:pStyle w:val="BodyText"/>
        <w:numPr>
          <w:ilvl w:val="0"/>
          <w:numId w:val="32"/>
        </w:numPr>
        <w:rPr>
          <w:lang w:val="en-US"/>
        </w:rPr>
      </w:pPr>
      <w:r w:rsidRPr="0051310B">
        <w:rPr>
          <w:lang w:val="en-US"/>
        </w:rPr>
        <w:t>Regarding CPE starting position for S-SSB, the CPE starting position for inside-COT UE can be prior to that for outside-COT UE.</w:t>
      </w:r>
    </w:p>
    <w:p w14:paraId="20CA7EB5" w14:textId="5CAA1964" w:rsidR="00D25580" w:rsidRPr="0051310B" w:rsidRDefault="00D25580" w:rsidP="00D25580">
      <w:pPr>
        <w:pStyle w:val="BodyText"/>
        <w:numPr>
          <w:ilvl w:val="0"/>
          <w:numId w:val="32"/>
        </w:numPr>
        <w:rPr>
          <w:lang w:val="en-US"/>
        </w:rPr>
      </w:pPr>
      <w:r w:rsidRPr="0051310B">
        <w:rPr>
          <w:lang w:val="en-US"/>
        </w:rPr>
        <w:t>Regarding LBT, the duration</w:t>
      </w:r>
      <w:r w:rsidR="00ED3B8F">
        <w:rPr>
          <w:lang w:val="en-US"/>
        </w:rPr>
        <w:t xml:space="preserve"> of LBT type-2</w:t>
      </w:r>
      <w:r w:rsidRPr="0051310B">
        <w:rPr>
          <w:lang w:val="en-US"/>
        </w:rPr>
        <w:t xml:space="preserve"> for inside-COT UE can be shorter than that </w:t>
      </w:r>
      <w:r w:rsidR="00ED3B8F">
        <w:rPr>
          <w:lang w:val="en-US"/>
        </w:rPr>
        <w:t xml:space="preserve">of LBT type-1 </w:t>
      </w:r>
      <w:r w:rsidRPr="0051310B">
        <w:rPr>
          <w:lang w:val="en-US"/>
        </w:rPr>
        <w:t>for outside-COT UE.</w:t>
      </w:r>
    </w:p>
    <w:p w14:paraId="136B9D47" w14:textId="77777777" w:rsidR="00D25580" w:rsidRPr="0051310B" w:rsidRDefault="00D25580" w:rsidP="00D25580">
      <w:pPr>
        <w:pStyle w:val="BodyText"/>
        <w:rPr>
          <w:lang w:val="en-US"/>
        </w:rPr>
      </w:pPr>
      <w:r w:rsidRPr="0051310B">
        <w:rPr>
          <w:lang w:val="en-US"/>
        </w:rPr>
        <w:t>Whether an S-SSB occasion locates within a certain COT can be determined by S-SSB number/location and COT sharing information.</w:t>
      </w:r>
    </w:p>
    <w:p w14:paraId="227D7720" w14:textId="77777777" w:rsidR="00D25580" w:rsidRPr="0051310B" w:rsidRDefault="00D25580" w:rsidP="00D25580">
      <w:pPr>
        <w:pStyle w:val="BodyText"/>
      </w:pPr>
    </w:p>
    <w:p w14:paraId="424FC14B" w14:textId="4CE0EAEE" w:rsidR="00D25580" w:rsidRPr="0051310B" w:rsidRDefault="00D25580" w:rsidP="00D25580">
      <w:pPr>
        <w:pStyle w:val="BodyText"/>
      </w:pPr>
      <w:r w:rsidRPr="0051310B">
        <w:rPr>
          <w:b/>
          <w:bCs/>
        </w:rPr>
        <w:lastRenderedPageBreak/>
        <w:t xml:space="preserve">Case </w:t>
      </w:r>
      <w:r w:rsidRPr="0051310B">
        <w:rPr>
          <w:b/>
          <w:bCs/>
          <w:lang w:val="en-US"/>
        </w:rPr>
        <w:t>2</w:t>
      </w:r>
      <w:r w:rsidRPr="0051310B">
        <w:t xml:space="preserve"> </w:t>
      </w:r>
      <w:r w:rsidRPr="0051310B">
        <w:rPr>
          <w:lang w:val="en-US"/>
        </w:rPr>
        <w:t>is that inside-COT UE</w:t>
      </w:r>
      <w:r w:rsidRPr="0051310B">
        <w:t xml:space="preserve"> can transmit dummy data on S-SSB occasion if the S-SSB is determined to be located within </w:t>
      </w:r>
      <w:r w:rsidR="00636A8F">
        <w:rPr>
          <w:lang w:val="en-US"/>
        </w:rPr>
        <w:t>a</w:t>
      </w:r>
      <w:r w:rsidRPr="0051310B">
        <w:t xml:space="preserve"> COT and the first one or more symbols </w:t>
      </w:r>
      <w:r w:rsidR="00636A8F">
        <w:rPr>
          <w:lang w:val="en-US"/>
        </w:rPr>
        <w:t xml:space="preserve">of the S-SSB occasion </w:t>
      </w:r>
      <w:r w:rsidRPr="0051310B">
        <w:t xml:space="preserve">are detected with no transmission. </w:t>
      </w:r>
      <w:r w:rsidRPr="0051310B">
        <w:rPr>
          <w:lang w:val="en-US"/>
        </w:rPr>
        <w:t xml:space="preserve">This is reasonable because </w:t>
      </w:r>
      <w:r w:rsidRPr="0051310B">
        <w:t>the transmission</w:t>
      </w:r>
      <w:r w:rsidR="00DE56EB">
        <w:rPr>
          <w:lang w:val="en-US"/>
        </w:rPr>
        <w:t xml:space="preserve"> of dummy data</w:t>
      </w:r>
      <w:r w:rsidRPr="0051310B">
        <w:t xml:space="preserve"> has no impact on S-SSB transmission.</w:t>
      </w:r>
    </w:p>
    <w:p w14:paraId="08B73CB5" w14:textId="77777777" w:rsidR="00D25580" w:rsidRPr="0051310B" w:rsidRDefault="00D25580" w:rsidP="00D25580">
      <w:pPr>
        <w:pStyle w:val="BodyText"/>
        <w:rPr>
          <w:b/>
          <w:bCs/>
        </w:rPr>
      </w:pPr>
    </w:p>
    <w:p w14:paraId="78A092CA" w14:textId="2796D4A7" w:rsidR="00D25580" w:rsidRPr="0051310B" w:rsidRDefault="00D25580" w:rsidP="00D25580">
      <w:pPr>
        <w:pStyle w:val="BodyText"/>
        <w:rPr>
          <w:lang w:val="en-US"/>
        </w:rPr>
      </w:pPr>
      <w:r w:rsidRPr="0051310B">
        <w:rPr>
          <w:b/>
          <w:bCs/>
        </w:rPr>
        <w:t xml:space="preserve">Case </w:t>
      </w:r>
      <w:r w:rsidRPr="0051310B">
        <w:rPr>
          <w:b/>
          <w:bCs/>
          <w:lang w:val="en-US"/>
        </w:rPr>
        <w:t>3</w:t>
      </w:r>
      <w:r w:rsidRPr="0051310B">
        <w:t xml:space="preserve"> </w:t>
      </w:r>
      <w:r w:rsidRPr="0051310B">
        <w:rPr>
          <w:lang w:val="en-US"/>
        </w:rPr>
        <w:t xml:space="preserve">is to </w:t>
      </w:r>
      <w:r w:rsidR="0064139E">
        <w:rPr>
          <w:lang w:val="en-US"/>
        </w:rPr>
        <w:t>set</w:t>
      </w:r>
      <w:r w:rsidRPr="0051310B">
        <w:t xml:space="preserve"> zero length CPE when there is no other RAT on the spectra.</w:t>
      </w:r>
      <w:r w:rsidRPr="0051310B">
        <w:rPr>
          <w:lang w:val="en-US"/>
        </w:rPr>
        <w:t xml:space="preserve"> The reason is that in this case, inside-COT UE has earlier channel access opportunity to </w:t>
      </w:r>
      <w:r w:rsidR="006E01BC">
        <w:rPr>
          <w:lang w:val="en-US"/>
        </w:rPr>
        <w:t>the</w:t>
      </w:r>
      <w:r w:rsidRPr="0051310B">
        <w:rPr>
          <w:lang w:val="en-US"/>
        </w:rPr>
        <w:t xml:space="preserve"> SL transmission</w:t>
      </w:r>
      <w:r w:rsidR="006E01BC">
        <w:rPr>
          <w:lang w:val="en-US"/>
        </w:rPr>
        <w:t xml:space="preserve"> slots</w:t>
      </w:r>
      <w:r w:rsidRPr="0051310B">
        <w:rPr>
          <w:lang w:val="en-US"/>
        </w:rPr>
        <w:t xml:space="preserve"> within the COT, compared to outside-COT UE.</w:t>
      </w:r>
    </w:p>
    <w:p w14:paraId="432C4193" w14:textId="77777777" w:rsidR="00D25580" w:rsidRPr="0051310B" w:rsidRDefault="00D25580" w:rsidP="00D25580">
      <w:pPr>
        <w:jc w:val="both"/>
        <w:rPr>
          <w:rFonts w:ascii="Times New Roman" w:eastAsia="宋体" w:hAnsi="Times New Roman" w:cs="Times New Roman"/>
          <w:sz w:val="20"/>
          <w:szCs w:val="20"/>
          <w:lang w:eastAsia="en-US"/>
        </w:rPr>
      </w:pPr>
    </w:p>
    <w:p w14:paraId="13DC775A" w14:textId="0C04FD8A" w:rsidR="00D25580" w:rsidRPr="0051310B" w:rsidRDefault="00D25580" w:rsidP="00D2558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29</w:t>
      </w:r>
      <w:r w:rsidRPr="0051310B">
        <w:rPr>
          <w:rFonts w:ascii="Times New Roman" w:eastAsia="+mn-ea" w:hAnsi="Times New Roman" w:cs="Times New Roman"/>
          <w:b/>
          <w:bCs/>
          <w:i/>
          <w:iCs/>
          <w:color w:val="000000"/>
          <w:kern w:val="24"/>
          <w:sz w:val="20"/>
          <w:szCs w:val="20"/>
          <w:u w:val="single"/>
        </w:rPr>
        <w:t>: To reduce COT losing for COT-based SL transmission interrupted by S-SSB, the following cases can be considered:</w:t>
      </w:r>
    </w:p>
    <w:p w14:paraId="0BDB6E19" w14:textId="0759E98D" w:rsidR="00D25580" w:rsidRPr="0051310B" w:rsidRDefault="00D25580" w:rsidP="00D25580">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Case 1. </w:t>
      </w:r>
      <w:r w:rsidR="00AC5647">
        <w:rPr>
          <w:rFonts w:ascii="Times New Roman" w:eastAsia="+mn-ea" w:hAnsi="Times New Roman" w:cs="Times New Roman"/>
          <w:b/>
          <w:bCs/>
          <w:i/>
          <w:iCs/>
          <w:color w:val="000000"/>
          <w:kern w:val="24"/>
          <w:sz w:val="20"/>
          <w:szCs w:val="20"/>
          <w:u w:val="single"/>
        </w:rPr>
        <w:t>set</w:t>
      </w:r>
      <w:r w:rsidRPr="0051310B">
        <w:rPr>
          <w:rFonts w:ascii="Times New Roman" w:eastAsia="+mn-ea" w:hAnsi="Times New Roman" w:cs="Times New Roman"/>
          <w:b/>
          <w:bCs/>
          <w:i/>
          <w:iCs/>
          <w:color w:val="000000"/>
          <w:kern w:val="24"/>
          <w:sz w:val="20"/>
          <w:szCs w:val="20"/>
          <w:u w:val="single"/>
        </w:rPr>
        <w:t xml:space="preserve"> longer CPE or shorter LBT duration</w:t>
      </w:r>
      <w:r w:rsidR="00AC5647">
        <w:rPr>
          <w:rFonts w:ascii="Times New Roman" w:eastAsia="+mn-ea" w:hAnsi="Times New Roman" w:cs="Times New Roman"/>
          <w:b/>
          <w:bCs/>
          <w:i/>
          <w:iCs/>
          <w:color w:val="000000"/>
          <w:kern w:val="24"/>
          <w:sz w:val="20"/>
          <w:szCs w:val="20"/>
          <w:u w:val="single"/>
        </w:rPr>
        <w:t xml:space="preserve"> to access S-SSB for </w:t>
      </w:r>
      <w:r w:rsidR="00AC5647" w:rsidRPr="0051310B">
        <w:rPr>
          <w:rFonts w:ascii="Times New Roman" w:eastAsia="+mn-ea" w:hAnsi="Times New Roman" w:cs="Times New Roman"/>
          <w:b/>
          <w:bCs/>
          <w:i/>
          <w:iCs/>
          <w:color w:val="000000"/>
          <w:kern w:val="24"/>
          <w:sz w:val="20"/>
          <w:szCs w:val="20"/>
          <w:u w:val="single"/>
        </w:rPr>
        <w:t>inside-COT UE</w:t>
      </w:r>
      <w:r w:rsidRPr="0051310B">
        <w:rPr>
          <w:rFonts w:ascii="Times New Roman" w:eastAsia="+mn-ea" w:hAnsi="Times New Roman" w:cs="Times New Roman"/>
          <w:b/>
          <w:bCs/>
          <w:i/>
          <w:iCs/>
          <w:color w:val="000000"/>
          <w:kern w:val="24"/>
          <w:sz w:val="20"/>
          <w:szCs w:val="20"/>
          <w:u w:val="single"/>
        </w:rPr>
        <w:t>, compared to outside-COT UE, if the S-SSB is determined to be located within the COT.</w:t>
      </w:r>
    </w:p>
    <w:p w14:paraId="7C1B639C" w14:textId="77777777" w:rsidR="00D25580" w:rsidRPr="0051310B" w:rsidRDefault="00D25580" w:rsidP="00D25580">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Case 2. inside-COT UE can transmit dummy data on S-SSB occasion if the S-SSB is determined to be located within the COT and the first one or more symbols are detected with no transmission.</w:t>
      </w:r>
    </w:p>
    <w:p w14:paraId="41C95028" w14:textId="15855371" w:rsidR="00D25580" w:rsidRPr="0051310B" w:rsidRDefault="00D25580" w:rsidP="00D25580">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Case 3. </w:t>
      </w:r>
      <w:r w:rsidR="0064139E">
        <w:rPr>
          <w:rFonts w:ascii="Times New Roman" w:eastAsia="+mn-ea" w:hAnsi="Times New Roman" w:cs="Times New Roman"/>
          <w:b/>
          <w:bCs/>
          <w:i/>
          <w:iCs/>
          <w:color w:val="000000"/>
          <w:kern w:val="24"/>
          <w:sz w:val="20"/>
          <w:szCs w:val="20"/>
          <w:u w:val="single"/>
        </w:rPr>
        <w:t>set</w:t>
      </w:r>
      <w:r w:rsidRPr="0051310B">
        <w:rPr>
          <w:rFonts w:ascii="Times New Roman" w:eastAsia="+mn-ea" w:hAnsi="Times New Roman" w:cs="Times New Roman"/>
          <w:b/>
          <w:bCs/>
          <w:i/>
          <w:iCs/>
          <w:color w:val="000000"/>
          <w:kern w:val="24"/>
          <w:sz w:val="20"/>
          <w:szCs w:val="20"/>
          <w:u w:val="single"/>
        </w:rPr>
        <w:t xml:space="preserve"> zero length CPE when there is no other RAT on the spectra.</w:t>
      </w:r>
    </w:p>
    <w:p w14:paraId="50367BCB" w14:textId="77777777" w:rsidR="0029611E" w:rsidRPr="00D01361" w:rsidRDefault="0029611E" w:rsidP="00C35BF0">
      <w:pPr>
        <w:pStyle w:val="BodyText"/>
        <w:rPr>
          <w:lang w:val="en-US"/>
        </w:rPr>
      </w:pPr>
    </w:p>
    <w:p w14:paraId="4C9114E2" w14:textId="4BA0CD05" w:rsidR="000141A7" w:rsidRDefault="000141A7" w:rsidP="00C35BF0">
      <w:pPr>
        <w:pStyle w:val="BodyText"/>
        <w:rPr>
          <w:lang w:val="en-GB"/>
        </w:rPr>
      </w:pPr>
      <w:r>
        <w:rPr>
          <w:lang w:val="en-GB"/>
        </w:rPr>
        <w:t>When UE inten</w:t>
      </w:r>
      <w:r w:rsidR="008069C0">
        <w:rPr>
          <w:lang w:val="en-GB"/>
        </w:rPr>
        <w:t>d</w:t>
      </w:r>
      <w:r>
        <w:rPr>
          <w:lang w:val="en-GB"/>
        </w:rPr>
        <w:t xml:space="preserve">s to synchronize </w:t>
      </w:r>
      <w:r w:rsidR="008069C0">
        <w:rPr>
          <w:lang w:val="en-GB"/>
        </w:rPr>
        <w:t>via S-SSB</w:t>
      </w:r>
      <w:r>
        <w:rPr>
          <w:lang w:val="en-GB"/>
        </w:rPr>
        <w:t xml:space="preserve">, it will try to </w:t>
      </w:r>
      <w:r w:rsidR="008069C0">
        <w:rPr>
          <w:lang w:val="en-GB"/>
        </w:rPr>
        <w:t>find</w:t>
      </w:r>
      <w:r>
        <w:rPr>
          <w:lang w:val="en-GB"/>
        </w:rPr>
        <w:t xml:space="preserve"> a synchronization reference with </w:t>
      </w:r>
      <w:r w:rsidR="008069C0">
        <w:rPr>
          <w:lang w:val="en-GB"/>
        </w:rPr>
        <w:t xml:space="preserve">a </w:t>
      </w:r>
      <w:r>
        <w:rPr>
          <w:lang w:val="en-GB"/>
        </w:rPr>
        <w:t xml:space="preserve">priority level as high as possible. Therefore, </w:t>
      </w:r>
      <w:r w:rsidR="008069C0">
        <w:rPr>
          <w:lang w:val="en-GB"/>
        </w:rPr>
        <w:t>we</w:t>
      </w:r>
      <w:r>
        <w:rPr>
          <w:lang w:val="en-GB"/>
        </w:rPr>
        <w:t xml:space="preserve"> should provide </w:t>
      </w:r>
      <w:r w:rsidR="008069C0">
        <w:rPr>
          <w:lang w:val="en-GB"/>
        </w:rPr>
        <w:t xml:space="preserve">an </w:t>
      </w:r>
      <w:r>
        <w:rPr>
          <w:lang w:val="en-GB"/>
        </w:rPr>
        <w:t>earlier channel access opportunity for a</w:t>
      </w:r>
      <w:r w:rsidR="008069C0">
        <w:rPr>
          <w:lang w:val="en-GB"/>
        </w:rPr>
        <w:t xml:space="preserve"> synchronization reference with a higher priority level. Such a design can be reflected by means of setting CPE starting positions based on the priority levels of synchronization reference.</w:t>
      </w:r>
    </w:p>
    <w:p w14:paraId="08F4192C" w14:textId="4F522953" w:rsidR="008069C0" w:rsidRDefault="008069C0" w:rsidP="008719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bookmarkStart w:id="24" w:name="_Hlk127540892"/>
      <w:bookmarkStart w:id="25" w:name="_Hlk131771744"/>
      <w:r w:rsidRPr="00A57E40">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30</w:t>
      </w:r>
      <w:r w:rsidRPr="00A57E40">
        <w:rPr>
          <w:rFonts w:ascii="Times New Roman" w:eastAsia="+mn-ea" w:hAnsi="Times New Roman" w:cs="Times New Roman"/>
          <w:b/>
          <w:bCs/>
          <w:i/>
          <w:iCs/>
          <w:color w:val="000000"/>
          <w:kern w:val="24"/>
          <w:sz w:val="20"/>
          <w:szCs w:val="20"/>
          <w:u w:val="single"/>
        </w:rPr>
        <w:t xml:space="preserve">: For S-SSB transmission in SL-U, CPE starting positions can be based on priority levels of synchronization </w:t>
      </w:r>
      <w:r w:rsidR="003901D6" w:rsidRPr="00A57E40">
        <w:rPr>
          <w:rFonts w:ascii="Times New Roman" w:eastAsia="+mn-ea" w:hAnsi="Times New Roman" w:cs="Times New Roman"/>
          <w:b/>
          <w:bCs/>
          <w:i/>
          <w:iCs/>
          <w:color w:val="000000"/>
          <w:kern w:val="24"/>
          <w:sz w:val="20"/>
          <w:szCs w:val="20"/>
          <w:u w:val="single"/>
        </w:rPr>
        <w:t xml:space="preserve">reference, which </w:t>
      </w:r>
      <w:r w:rsidR="000C0656">
        <w:rPr>
          <w:rFonts w:ascii="Times New Roman" w:eastAsia="+mn-ea" w:hAnsi="Times New Roman" w:cs="Times New Roman"/>
          <w:b/>
          <w:bCs/>
          <w:i/>
          <w:iCs/>
          <w:color w:val="000000"/>
          <w:kern w:val="24"/>
          <w:sz w:val="20"/>
          <w:szCs w:val="20"/>
          <w:u w:val="single"/>
        </w:rPr>
        <w:t>can be</w:t>
      </w:r>
      <w:r w:rsidR="003901D6" w:rsidRPr="00A57E40">
        <w:rPr>
          <w:rFonts w:ascii="Times New Roman" w:eastAsia="+mn-ea" w:hAnsi="Times New Roman" w:cs="Times New Roman"/>
          <w:b/>
          <w:bCs/>
          <w:i/>
          <w:iCs/>
          <w:color w:val="000000"/>
          <w:kern w:val="24"/>
          <w:sz w:val="20"/>
          <w:szCs w:val="20"/>
          <w:u w:val="single"/>
        </w:rPr>
        <w:t xml:space="preserve"> obtained by UE based on (pre-)configuration</w:t>
      </w:r>
      <w:r w:rsidRPr="00A57E40">
        <w:rPr>
          <w:rFonts w:ascii="Times New Roman" w:eastAsia="+mn-ea" w:hAnsi="Times New Roman" w:cs="Times New Roman"/>
          <w:b/>
          <w:bCs/>
          <w:i/>
          <w:iCs/>
          <w:color w:val="000000"/>
          <w:kern w:val="24"/>
          <w:sz w:val="20"/>
          <w:szCs w:val="20"/>
          <w:u w:val="single"/>
        </w:rPr>
        <w:t>.</w:t>
      </w:r>
      <w:bookmarkEnd w:id="24"/>
    </w:p>
    <w:p w14:paraId="16E309F5" w14:textId="77777777" w:rsidR="0029611E" w:rsidRPr="006C572A" w:rsidRDefault="0029611E" w:rsidP="006C572A">
      <w:pPr>
        <w:pStyle w:val="BodyText"/>
        <w:rPr>
          <w:b/>
          <w:bCs/>
          <w:lang w:val="en-GB"/>
        </w:rPr>
      </w:pPr>
    </w:p>
    <w:p w14:paraId="78CB7AB2" w14:textId="5A2F9D0F" w:rsidR="00D25580" w:rsidRDefault="00D25580" w:rsidP="0087194E">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bookmarkEnd w:id="25"/>
    <w:p w14:paraId="3C532B05" w14:textId="7D83B149" w:rsidR="00A61DC5" w:rsidRPr="00FE4286" w:rsidRDefault="00A61DC5" w:rsidP="00A61DC5">
      <w:pPr>
        <w:pStyle w:val="Heading2"/>
        <w:rPr>
          <w:lang w:eastAsia="zh-CN"/>
        </w:rPr>
      </w:pPr>
      <w:r>
        <w:rPr>
          <w:lang w:eastAsia="zh-CN"/>
        </w:rPr>
        <w:t>Multi-consecutive slots transmission</w:t>
      </w:r>
      <w:r w:rsidR="006C572A">
        <w:rPr>
          <w:lang w:eastAsia="zh-CN"/>
        </w:rPr>
        <w:t xml:space="preserve"> </w:t>
      </w:r>
      <w:r>
        <w:rPr>
          <w:lang w:eastAsia="zh-CN"/>
        </w:rPr>
        <w:t>(</w:t>
      </w:r>
      <w:proofErr w:type="spellStart"/>
      <w:r>
        <w:rPr>
          <w:lang w:eastAsia="zh-CN"/>
        </w:rPr>
        <w:t>MCSt</w:t>
      </w:r>
      <w:proofErr w:type="spellEnd"/>
      <w:r>
        <w:rPr>
          <w:lang w:eastAsia="zh-CN"/>
        </w:rPr>
        <w:t>)</w:t>
      </w:r>
    </w:p>
    <w:p w14:paraId="32D528BA" w14:textId="77777777" w:rsidR="00A61DC5" w:rsidRPr="006B5A36" w:rsidRDefault="00A61DC5" w:rsidP="00A61DC5">
      <w:pPr>
        <w:pStyle w:val="BodyText"/>
        <w:rPr>
          <w:lang w:val="en-US"/>
        </w:rPr>
      </w:pPr>
    </w:p>
    <w:p w14:paraId="7C42A1DE" w14:textId="21F33515" w:rsidR="00A61DC5" w:rsidRDefault="00A61DC5" w:rsidP="001C69AB">
      <w:pPr>
        <w:pStyle w:val="BodyText"/>
        <w:rPr>
          <w:lang w:val="en-US" w:eastAsia="zh-CN"/>
        </w:rPr>
      </w:pPr>
    </w:p>
    <w:p w14:paraId="5443E317" w14:textId="77777777" w:rsidR="001878AD" w:rsidRDefault="001878AD" w:rsidP="001878AD">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 xml:space="preserve">In the current sidelink physical layer design </w:t>
      </w:r>
      <w:proofErr w:type="spellStart"/>
      <w:r w:rsidRPr="00FE1550">
        <w:t>upto</w:t>
      </w:r>
      <w:proofErr w:type="spellEnd"/>
      <w:r w:rsidRPr="00FE1550">
        <w:t xml:space="preserve"> three non-consecutive sidelink resources could be allocated or reserved within a boundary of 32 slots using the sidelink grant provided by DCI format 3_0</w:t>
      </w:r>
      <w:r>
        <w:t xml:space="preserve"> to the Tx UE and PSCCH transmission to the Rx UE while the same </w:t>
      </w:r>
      <w:proofErr w:type="spellStart"/>
      <w:r>
        <w:t>upto</w:t>
      </w:r>
      <w:proofErr w:type="spellEnd"/>
      <w:r>
        <w:t xml:space="preserve">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4B6BD746" w14:textId="403528E4" w:rsidR="001878AD" w:rsidRPr="00FE1550" w:rsidRDefault="001878AD" w:rsidP="001878A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6" w:name="_Hlk127547347"/>
      <w:r w:rsidRPr="00FE1550">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31</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w:t>
      </w:r>
      <w:r w:rsidR="006C572A">
        <w:rPr>
          <w:rFonts w:ascii="Times New Roman" w:eastAsia="+mn-ea" w:hAnsi="Times New Roman" w:cs="Times New Roman"/>
          <w:b/>
          <w:bCs/>
          <w:i/>
          <w:iCs/>
          <w:color w:val="000000"/>
          <w:kern w:val="24"/>
          <w:sz w:val="20"/>
          <w:szCs w:val="20"/>
          <w:u w:val="single"/>
        </w:rPr>
        <w:t>.</w:t>
      </w:r>
      <w:r w:rsidRPr="00FE1550">
        <w:rPr>
          <w:rFonts w:ascii="Times New Roman" w:eastAsia="+mn-ea" w:hAnsi="Times New Roman" w:cs="Times New Roman"/>
          <w:b/>
          <w:bCs/>
          <w:i/>
          <w:iCs/>
          <w:color w:val="000000"/>
          <w:kern w:val="24"/>
          <w:sz w:val="20"/>
          <w:szCs w:val="20"/>
          <w:u w:val="single"/>
        </w:rPr>
        <w:t xml:space="preserve"> </w:t>
      </w:r>
    </w:p>
    <w:bookmarkEnd w:id="26"/>
    <w:p w14:paraId="0A482978" w14:textId="77777777" w:rsidR="001878AD" w:rsidRPr="00D01361" w:rsidRDefault="001878AD" w:rsidP="001C69AB">
      <w:pPr>
        <w:pStyle w:val="BodyText"/>
        <w:rPr>
          <w:lang w:val="en-US" w:eastAsia="zh-CN"/>
        </w:rPr>
      </w:pPr>
    </w:p>
    <w:p w14:paraId="417A3DEC" w14:textId="77777777" w:rsidR="00A61DC5" w:rsidRDefault="00A61DC5" w:rsidP="001C69AB">
      <w:pPr>
        <w:pStyle w:val="BodyText"/>
        <w:rPr>
          <w:lang w:val="en-GB" w:eastAsia="zh-CN"/>
        </w:rPr>
      </w:pPr>
    </w:p>
    <w:p w14:paraId="3168B504" w14:textId="721DB48C" w:rsidR="001C69AB" w:rsidRDefault="00F80DE2" w:rsidP="00372983">
      <w:pPr>
        <w:pStyle w:val="Heading2"/>
      </w:pPr>
      <w:r>
        <w:t xml:space="preserve">Type-1 </w:t>
      </w:r>
      <w:r w:rsidR="001C69AB">
        <w:t>LBT impact on resource selection</w:t>
      </w:r>
    </w:p>
    <w:p w14:paraId="4AA51B72" w14:textId="77777777" w:rsidR="009004B8" w:rsidRPr="00915CB7" w:rsidRDefault="009004B8" w:rsidP="009004B8">
      <w:p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For Type-1 LBT impact on resource selection, </w:t>
      </w:r>
      <w:r w:rsidRPr="00915CB7">
        <w:rPr>
          <w:rFonts w:ascii="Times New Roman" w:eastAsia="宋体" w:hAnsi="Times New Roman" w:cs="Times New Roman"/>
          <w:sz w:val="20"/>
          <w:szCs w:val="20"/>
          <w:lang w:eastAsia="en-US"/>
        </w:rPr>
        <w:t xml:space="preserve">below </w:t>
      </w:r>
      <w:r>
        <w:rPr>
          <w:rFonts w:ascii="Times New Roman" w:eastAsia="宋体" w:hAnsi="Times New Roman" w:cs="Times New Roman"/>
          <w:sz w:val="20"/>
          <w:szCs w:val="20"/>
          <w:lang w:eastAsia="en-US"/>
        </w:rPr>
        <w:t xml:space="preserve">working assumption was </w:t>
      </w:r>
      <w:r w:rsidRPr="00915CB7">
        <w:rPr>
          <w:rFonts w:ascii="Times New Roman" w:eastAsia="宋体" w:hAnsi="Times New Roman" w:cs="Times New Roman"/>
          <w:sz w:val="20"/>
          <w:szCs w:val="20"/>
          <w:lang w:eastAsia="en-US"/>
        </w:rPr>
        <w:t>achieved from RAN1#113</w:t>
      </w:r>
    </w:p>
    <w:tbl>
      <w:tblPr>
        <w:tblStyle w:val="TableGrid"/>
        <w:tblW w:w="0" w:type="auto"/>
        <w:tblLook w:val="04A0" w:firstRow="1" w:lastRow="0" w:firstColumn="1" w:lastColumn="0" w:noHBand="0" w:noVBand="1"/>
      </w:tblPr>
      <w:tblGrid>
        <w:gridCol w:w="9307"/>
      </w:tblGrid>
      <w:tr w:rsidR="009004B8" w14:paraId="274DA112" w14:textId="77777777" w:rsidTr="00356F07">
        <w:tc>
          <w:tcPr>
            <w:tcW w:w="9307" w:type="dxa"/>
          </w:tcPr>
          <w:p w14:paraId="3B1AB9E8" w14:textId="77777777" w:rsidR="009004B8" w:rsidRPr="0029467E" w:rsidRDefault="009004B8" w:rsidP="00356F07">
            <w:pPr>
              <w:rPr>
                <w:lang w:eastAsia="x-none"/>
              </w:rPr>
            </w:pPr>
          </w:p>
          <w:p w14:paraId="0B5ADCCA" w14:textId="77777777" w:rsidR="009004B8" w:rsidRPr="0029467E" w:rsidRDefault="009004B8" w:rsidP="00356F07">
            <w:pPr>
              <w:rPr>
                <w:rFonts w:eastAsia="等线"/>
              </w:rPr>
            </w:pPr>
            <w:r w:rsidRPr="0029467E">
              <w:rPr>
                <w:b/>
                <w:bCs/>
                <w:highlight w:val="darkYellow"/>
              </w:rPr>
              <w:t>Working assumption</w:t>
            </w:r>
          </w:p>
          <w:p w14:paraId="37D4ED40" w14:textId="77777777" w:rsidR="009004B8" w:rsidRPr="0029467E" w:rsidRDefault="009004B8" w:rsidP="00356F07">
            <w:r w:rsidRPr="0029467E">
              <w:lastRenderedPageBreak/>
              <w:t xml:space="preserve">For Type 1 LBT block issue (inter-UE case), the following option 2 and option 1 are supported separately based on UE </w:t>
            </w:r>
            <w:proofErr w:type="gramStart"/>
            <w:r w:rsidRPr="0029467E">
              <w:t>capability</w:t>
            </w:r>
            <w:proofErr w:type="gramEnd"/>
          </w:p>
          <w:p w14:paraId="7E9E8F1B" w14:textId="77777777" w:rsidR="009004B8" w:rsidRPr="0029467E" w:rsidRDefault="009004B8" w:rsidP="00356F07">
            <w:pPr>
              <w:pStyle w:val="ListParagraph"/>
              <w:numPr>
                <w:ilvl w:val="0"/>
                <w:numId w:val="11"/>
              </w:numPr>
              <w:ind w:leftChars="0"/>
              <w:rPr>
                <w:rFonts w:ascii="Times New Roman" w:hAnsi="Times New Roman"/>
                <w:color w:val="000000"/>
              </w:rPr>
            </w:pPr>
            <w:r w:rsidRPr="0029467E">
              <w:rPr>
                <w:rFonts w:ascii="Times New Roman" w:hAnsi="Times New Roman"/>
                <w:color w:val="000000"/>
              </w:rPr>
              <w:t xml:space="preserve">Option 2: If transmission in slot(s) before a reserved resource </w:t>
            </w:r>
            <w:proofErr w:type="gramStart"/>
            <w:r w:rsidRPr="0029467E">
              <w:rPr>
                <w:rFonts w:ascii="Times New Roman" w:hAnsi="Times New Roman"/>
                <w:color w:val="000000"/>
              </w:rPr>
              <w:t>is able to</w:t>
            </w:r>
            <w:proofErr w:type="gramEnd"/>
            <w:r w:rsidRPr="0029467E">
              <w:rPr>
                <w:rFonts w:ascii="Times New Roman" w:hAnsi="Times New Roman"/>
                <w:color w:val="000000"/>
              </w:rPr>
              <w:t xml:space="preserve"> share its initiated COT to the reservation [with high L1 SL priority], UE may prioritize/select resource(s) in the slot(s) for transmission. </w:t>
            </w:r>
          </w:p>
          <w:p w14:paraId="23E4FD5D" w14:textId="77777777" w:rsidR="009004B8" w:rsidRPr="0029467E" w:rsidRDefault="009004B8" w:rsidP="00356F07">
            <w:pPr>
              <w:pStyle w:val="ListParagraph"/>
              <w:numPr>
                <w:ilvl w:val="1"/>
                <w:numId w:val="15"/>
              </w:numPr>
              <w:snapToGrid w:val="0"/>
              <w:ind w:leftChars="0"/>
              <w:rPr>
                <w:rFonts w:ascii="Times New Roman" w:hAnsi="Times New Roman"/>
                <w:color w:val="000000"/>
              </w:rPr>
            </w:pPr>
            <w:r w:rsidRPr="0029467E">
              <w:rPr>
                <w:rFonts w:ascii="Times New Roman" w:hAnsi="Times New Roman"/>
                <w:color w:val="000000"/>
              </w:rPr>
              <w:t xml:space="preserve">FFS: details of applying this prioritization, which layer to perform above prioritization </w:t>
            </w:r>
            <w:proofErr w:type="spellStart"/>
            <w:r w:rsidRPr="0029467E">
              <w:rPr>
                <w:rFonts w:ascii="Times New Roman" w:hAnsi="Times New Roman"/>
                <w:color w:val="000000"/>
              </w:rPr>
              <w:t>behaviour</w:t>
            </w:r>
            <w:proofErr w:type="spellEnd"/>
            <w:r w:rsidRPr="0029467E">
              <w:rPr>
                <w:rFonts w:ascii="Times New Roman" w:hAnsi="Times New Roman"/>
                <w:color w:val="000000"/>
              </w:rPr>
              <w:t xml:space="preserve">, and if the reserved resource belongs to a </w:t>
            </w:r>
            <w:proofErr w:type="spellStart"/>
            <w:r w:rsidRPr="0029467E">
              <w:rPr>
                <w:rFonts w:ascii="Times New Roman" w:hAnsi="Times New Roman"/>
                <w:color w:val="000000"/>
              </w:rPr>
              <w:t>MCSt</w:t>
            </w:r>
            <w:proofErr w:type="spellEnd"/>
            <w:r w:rsidRPr="0029467E">
              <w:rPr>
                <w:rFonts w:ascii="Times New Roman" w:hAnsi="Times New Roman"/>
                <w:color w:val="000000"/>
              </w:rPr>
              <w:t xml:space="preserve">, the COT initiating UE should be able to share the COT to cover the whole </w:t>
            </w:r>
            <w:proofErr w:type="spellStart"/>
            <w:r w:rsidRPr="0029467E">
              <w:rPr>
                <w:rFonts w:ascii="Times New Roman" w:hAnsi="Times New Roman"/>
                <w:color w:val="000000"/>
              </w:rPr>
              <w:t>MCSt</w:t>
            </w:r>
            <w:proofErr w:type="spellEnd"/>
          </w:p>
          <w:p w14:paraId="22D8AAAF" w14:textId="77777777" w:rsidR="009004B8" w:rsidRPr="0029467E" w:rsidRDefault="009004B8" w:rsidP="00356F07">
            <w:pPr>
              <w:pStyle w:val="ListParagraph"/>
              <w:numPr>
                <w:ilvl w:val="1"/>
                <w:numId w:val="15"/>
              </w:numPr>
              <w:snapToGrid w:val="0"/>
              <w:ind w:leftChars="0"/>
              <w:rPr>
                <w:rFonts w:ascii="Times New Roman" w:hAnsi="Times New Roman"/>
                <w:color w:val="000000"/>
              </w:rPr>
            </w:pPr>
            <w:r w:rsidRPr="0029467E">
              <w:rPr>
                <w:rFonts w:ascii="Times New Roman" w:hAnsi="Times New Roman"/>
                <w:color w:val="000000"/>
              </w:rPr>
              <w:t xml:space="preserve">(pre)configuring enabling/disabling option 2 is </w:t>
            </w:r>
            <w:proofErr w:type="gramStart"/>
            <w:r w:rsidRPr="0029467E">
              <w:rPr>
                <w:rFonts w:ascii="Times New Roman" w:hAnsi="Times New Roman"/>
                <w:color w:val="000000"/>
              </w:rPr>
              <w:t>supported</w:t>
            </w:r>
            <w:proofErr w:type="gramEnd"/>
          </w:p>
          <w:p w14:paraId="6D18C381" w14:textId="77777777" w:rsidR="009004B8" w:rsidRPr="0029467E" w:rsidRDefault="009004B8" w:rsidP="00356F07">
            <w:pPr>
              <w:pStyle w:val="ListParagraph"/>
              <w:numPr>
                <w:ilvl w:val="0"/>
                <w:numId w:val="11"/>
              </w:numPr>
              <w:ind w:leftChars="0"/>
              <w:rPr>
                <w:rFonts w:ascii="Times New Roman" w:hAnsi="Times New Roman"/>
                <w:color w:val="000000"/>
              </w:rPr>
            </w:pPr>
            <w:r w:rsidRPr="0029467E">
              <w:rPr>
                <w:rFonts w:ascii="Times New Roman" w:hAnsi="Times New Roman"/>
                <w:color w:val="000000"/>
              </w:rPr>
              <w:t xml:space="preserve">Option 1: </w:t>
            </w:r>
          </w:p>
          <w:p w14:paraId="6A111416" w14:textId="77777777" w:rsidR="009004B8" w:rsidRPr="0029467E" w:rsidRDefault="009004B8" w:rsidP="00356F07">
            <w:pPr>
              <w:pStyle w:val="ListParagraph"/>
              <w:numPr>
                <w:ilvl w:val="1"/>
                <w:numId w:val="15"/>
              </w:numPr>
              <w:snapToGrid w:val="0"/>
              <w:ind w:leftChars="0"/>
              <w:rPr>
                <w:rFonts w:ascii="Times New Roman" w:hAnsi="Times New Roman"/>
                <w:color w:val="000000"/>
              </w:rPr>
            </w:pPr>
            <w:r w:rsidRPr="0029467E">
              <w:rPr>
                <w:rFonts w:ascii="Times New Roman" w:hAnsi="Times New Roman"/>
                <w:color w:val="000000"/>
              </w:rPr>
              <w:t xml:space="preserve">UE may avoid selection of N consecutive resource(s) before a reserved resource with high L1 SL priority. </w:t>
            </w:r>
          </w:p>
          <w:p w14:paraId="2C3C834F" w14:textId="77777777" w:rsidR="009004B8" w:rsidRPr="0029467E" w:rsidRDefault="009004B8" w:rsidP="00356F07">
            <w:pPr>
              <w:pStyle w:val="ListParagraph"/>
              <w:numPr>
                <w:ilvl w:val="2"/>
                <w:numId w:val="15"/>
              </w:numPr>
              <w:snapToGrid w:val="0"/>
              <w:ind w:leftChars="0"/>
              <w:rPr>
                <w:rFonts w:ascii="Times New Roman" w:hAnsi="Times New Roman"/>
                <w:color w:val="000000"/>
              </w:rPr>
            </w:pPr>
            <w:r w:rsidRPr="0029467E">
              <w:rPr>
                <w:rFonts w:ascii="Times New Roman" w:hAnsi="Times New Roman"/>
                <w:color w:val="000000"/>
              </w:rPr>
              <w:t>The value of N can be selected from {0, 1, 2}</w:t>
            </w:r>
          </w:p>
          <w:p w14:paraId="28863615" w14:textId="77777777" w:rsidR="009004B8" w:rsidRPr="0029467E" w:rsidRDefault="009004B8" w:rsidP="00356F07">
            <w:pPr>
              <w:pStyle w:val="ListParagraph"/>
              <w:numPr>
                <w:ilvl w:val="2"/>
                <w:numId w:val="15"/>
              </w:numPr>
              <w:snapToGrid w:val="0"/>
              <w:ind w:leftChars="0"/>
              <w:rPr>
                <w:rFonts w:ascii="Times New Roman" w:hAnsi="Times New Roman"/>
                <w:color w:val="000000"/>
              </w:rPr>
            </w:pPr>
            <w:r w:rsidRPr="0029467E">
              <w:rPr>
                <w:rFonts w:ascii="Times New Roman" w:hAnsi="Times New Roman"/>
                <w:color w:val="000000"/>
              </w:rPr>
              <w:t xml:space="preserve">The selection of the value of N is up to UE </w:t>
            </w:r>
            <w:proofErr w:type="gramStart"/>
            <w:r w:rsidRPr="0029467E">
              <w:rPr>
                <w:rFonts w:ascii="Times New Roman" w:hAnsi="Times New Roman"/>
                <w:color w:val="000000"/>
              </w:rPr>
              <w:t>implementation</w:t>
            </w:r>
            <w:proofErr w:type="gramEnd"/>
          </w:p>
          <w:p w14:paraId="3FD588F0" w14:textId="77777777" w:rsidR="009004B8" w:rsidRPr="0029467E" w:rsidRDefault="009004B8" w:rsidP="00356F07">
            <w:pPr>
              <w:pStyle w:val="ListParagraph"/>
              <w:numPr>
                <w:ilvl w:val="3"/>
                <w:numId w:val="15"/>
              </w:numPr>
              <w:tabs>
                <w:tab w:val="left" w:pos="2880"/>
              </w:tabs>
              <w:snapToGrid w:val="0"/>
              <w:ind w:leftChars="0"/>
              <w:rPr>
                <w:rFonts w:ascii="Times New Roman" w:hAnsi="Times New Roman"/>
                <w:color w:val="000000"/>
              </w:rPr>
            </w:pPr>
            <w:r w:rsidRPr="0029467E">
              <w:rPr>
                <w:rFonts w:ascii="Times New Roman" w:hAnsi="Times New Roman"/>
                <w:color w:val="000000"/>
              </w:rPr>
              <w:t>FFS: unless (pre-)configured or indicated by UE reserved resource in SCI</w:t>
            </w:r>
          </w:p>
          <w:p w14:paraId="7DF339B3" w14:textId="77777777" w:rsidR="009004B8" w:rsidRPr="0029467E" w:rsidRDefault="009004B8" w:rsidP="00356F07">
            <w:pPr>
              <w:pStyle w:val="ListParagraph"/>
              <w:numPr>
                <w:ilvl w:val="1"/>
                <w:numId w:val="15"/>
              </w:numPr>
              <w:snapToGrid w:val="0"/>
              <w:ind w:leftChars="0"/>
              <w:rPr>
                <w:rFonts w:ascii="Times New Roman" w:hAnsi="Times New Roman"/>
                <w:color w:val="000000"/>
              </w:rPr>
            </w:pPr>
            <w:r w:rsidRPr="0029467E">
              <w:rPr>
                <w:rFonts w:ascii="Times New Roman" w:hAnsi="Times New Roman"/>
                <w:color w:val="000000"/>
              </w:rPr>
              <w:t xml:space="preserve">UE may avoid selection of M consecutive resource(s) after a reserved resource when the transmitting symbols of the reserved resource overlap with LBT of the selected resource. </w:t>
            </w:r>
          </w:p>
          <w:p w14:paraId="76F9720C" w14:textId="77777777" w:rsidR="009004B8" w:rsidRPr="0029467E" w:rsidRDefault="009004B8" w:rsidP="00356F07">
            <w:pPr>
              <w:pStyle w:val="ListParagraph"/>
              <w:numPr>
                <w:ilvl w:val="2"/>
                <w:numId w:val="15"/>
              </w:numPr>
              <w:snapToGrid w:val="0"/>
              <w:ind w:leftChars="0"/>
              <w:rPr>
                <w:rFonts w:ascii="Times New Roman" w:hAnsi="Times New Roman"/>
                <w:color w:val="000000"/>
              </w:rPr>
            </w:pPr>
            <w:r w:rsidRPr="0029467E">
              <w:rPr>
                <w:rFonts w:ascii="Times New Roman" w:hAnsi="Times New Roman"/>
                <w:color w:val="000000"/>
              </w:rPr>
              <w:t>M is determined based on UE implementation (at least including 0)</w:t>
            </w:r>
          </w:p>
          <w:p w14:paraId="5A993776" w14:textId="77777777" w:rsidR="009004B8" w:rsidRPr="0029467E" w:rsidRDefault="009004B8" w:rsidP="00356F07">
            <w:pPr>
              <w:pStyle w:val="ListParagraph"/>
              <w:numPr>
                <w:ilvl w:val="1"/>
                <w:numId w:val="15"/>
              </w:numPr>
              <w:snapToGrid w:val="0"/>
              <w:ind w:leftChars="0"/>
              <w:rPr>
                <w:rFonts w:ascii="Times New Roman" w:hAnsi="Times New Roman"/>
                <w:color w:val="000000"/>
              </w:rPr>
            </w:pPr>
            <w:r w:rsidRPr="0029467E">
              <w:rPr>
                <w:rFonts w:ascii="Times New Roman" w:hAnsi="Times New Roman"/>
                <w:color w:val="000000"/>
              </w:rPr>
              <w:t xml:space="preserve">FFS: Which layer to perform above </w:t>
            </w:r>
            <w:proofErr w:type="spellStart"/>
            <w:r w:rsidRPr="0029467E">
              <w:rPr>
                <w:rFonts w:ascii="Times New Roman" w:hAnsi="Times New Roman"/>
                <w:color w:val="000000"/>
              </w:rPr>
              <w:t>behaviour</w:t>
            </w:r>
            <w:proofErr w:type="spellEnd"/>
          </w:p>
          <w:p w14:paraId="42F18282" w14:textId="77777777" w:rsidR="009004B8" w:rsidRPr="0029467E" w:rsidRDefault="009004B8" w:rsidP="00356F07">
            <w:pPr>
              <w:pStyle w:val="ListParagraph"/>
              <w:numPr>
                <w:ilvl w:val="1"/>
                <w:numId w:val="15"/>
              </w:numPr>
              <w:snapToGrid w:val="0"/>
              <w:ind w:leftChars="0"/>
              <w:rPr>
                <w:rFonts w:ascii="Times New Roman" w:hAnsi="Times New Roman"/>
                <w:color w:val="000000"/>
              </w:rPr>
            </w:pPr>
            <w:r w:rsidRPr="0029467E">
              <w:rPr>
                <w:rFonts w:ascii="Times New Roman" w:hAnsi="Times New Roman"/>
              </w:rPr>
              <w:t>FFS: any restriction of M</w:t>
            </w:r>
          </w:p>
          <w:p w14:paraId="46288A7F" w14:textId="77777777" w:rsidR="009004B8" w:rsidRPr="0029467E" w:rsidRDefault="009004B8" w:rsidP="00356F07">
            <w:pPr>
              <w:pStyle w:val="ListParagraph"/>
              <w:numPr>
                <w:ilvl w:val="1"/>
                <w:numId w:val="15"/>
              </w:numPr>
              <w:snapToGrid w:val="0"/>
              <w:ind w:leftChars="0"/>
              <w:rPr>
                <w:rFonts w:ascii="Times New Roman" w:hAnsi="Times New Roman"/>
                <w:color w:val="000000"/>
              </w:rPr>
            </w:pPr>
            <w:r w:rsidRPr="0029467E">
              <w:rPr>
                <w:rFonts w:ascii="Times New Roman" w:hAnsi="Times New Roman"/>
                <w:color w:val="000000"/>
              </w:rPr>
              <w:t xml:space="preserve">(pre)configuring enabling/disabling option 1 is </w:t>
            </w:r>
            <w:proofErr w:type="gramStart"/>
            <w:r w:rsidRPr="0029467E">
              <w:rPr>
                <w:rFonts w:ascii="Times New Roman" w:hAnsi="Times New Roman"/>
                <w:color w:val="000000"/>
              </w:rPr>
              <w:t>supported</w:t>
            </w:r>
            <w:proofErr w:type="gramEnd"/>
          </w:p>
          <w:p w14:paraId="1C55F8BD" w14:textId="77777777" w:rsidR="009004B8" w:rsidRPr="0029467E" w:rsidRDefault="009004B8" w:rsidP="00356F07">
            <w:pPr>
              <w:pStyle w:val="ListParagraph"/>
              <w:numPr>
                <w:ilvl w:val="0"/>
                <w:numId w:val="11"/>
              </w:numPr>
              <w:ind w:leftChars="0"/>
              <w:rPr>
                <w:rFonts w:ascii="Times New Roman" w:hAnsi="Times New Roman"/>
              </w:rPr>
            </w:pPr>
            <w:r w:rsidRPr="0029467E">
              <w:rPr>
                <w:rFonts w:ascii="Times New Roman" w:hAnsi="Times New Roman"/>
              </w:rPr>
              <w:t>FFS: Whether the above high priority is determined according to a (pre)configured threshold</w:t>
            </w:r>
          </w:p>
          <w:p w14:paraId="293432E5" w14:textId="77777777" w:rsidR="009004B8" w:rsidRPr="0029467E" w:rsidRDefault="009004B8" w:rsidP="00356F07">
            <w:pPr>
              <w:pStyle w:val="ListParagraph"/>
              <w:numPr>
                <w:ilvl w:val="0"/>
                <w:numId w:val="11"/>
              </w:numPr>
              <w:ind w:leftChars="0"/>
              <w:rPr>
                <w:rFonts w:ascii="Times New Roman" w:hAnsi="Times New Roman"/>
              </w:rPr>
            </w:pPr>
            <w:r w:rsidRPr="0029467E">
              <w:rPr>
                <w:rFonts w:ascii="Times New Roman" w:hAnsi="Times New Roman"/>
              </w:rPr>
              <w:t>Note: both option1 and option2 are optional UE features</w:t>
            </w:r>
          </w:p>
          <w:p w14:paraId="52913290" w14:textId="77777777" w:rsidR="009004B8" w:rsidRDefault="009004B8" w:rsidP="00356F07">
            <w:pPr>
              <w:rPr>
                <w:lang w:val="en-GB" w:eastAsia="en-US"/>
              </w:rPr>
            </w:pPr>
          </w:p>
        </w:tc>
      </w:tr>
    </w:tbl>
    <w:p w14:paraId="6828F273" w14:textId="77777777" w:rsidR="009004B8" w:rsidRDefault="009004B8" w:rsidP="009004B8">
      <w:pPr>
        <w:jc w:val="both"/>
        <w:rPr>
          <w:rFonts w:ascii="Times New Roman" w:eastAsia="宋体" w:hAnsi="Times New Roman" w:cs="Times New Roman"/>
          <w:sz w:val="20"/>
          <w:szCs w:val="20"/>
          <w:lang w:val="en-GB" w:eastAsia="en-US"/>
        </w:rPr>
      </w:pPr>
    </w:p>
    <w:p w14:paraId="18F53ABD" w14:textId="05EA077D" w:rsidR="001C69AB" w:rsidRDefault="009004B8" w:rsidP="009004B8">
      <w:pPr>
        <w:jc w:val="both"/>
        <w:rPr>
          <w:rFonts w:ascii="Times New Roman" w:eastAsia="宋体" w:hAnsi="Times New Roman" w:cs="Times New Roman"/>
          <w:sz w:val="20"/>
          <w:szCs w:val="20"/>
          <w:lang w:val="en-GB" w:eastAsia="en-US"/>
        </w:rPr>
      </w:pPr>
      <w:r w:rsidRPr="00915CB7">
        <w:rPr>
          <w:rFonts w:ascii="Times New Roman" w:eastAsia="宋体" w:hAnsi="Times New Roman" w:cs="Times New Roman"/>
          <w:sz w:val="20"/>
          <w:szCs w:val="20"/>
          <w:lang w:val="en-GB" w:eastAsia="en-US"/>
        </w:rPr>
        <w:t>For option 1, UE avoid selection of N consecutive resource(s) before a reserved resource with high L1 SL priority</w:t>
      </w:r>
      <w:r>
        <w:rPr>
          <w:rFonts w:ascii="Times New Roman" w:eastAsia="宋体" w:hAnsi="Times New Roman" w:cs="Times New Roman"/>
          <w:sz w:val="20"/>
          <w:szCs w:val="20"/>
          <w:lang w:val="en-GB" w:eastAsia="en-US"/>
        </w:rPr>
        <w:t xml:space="preserve"> </w:t>
      </w:r>
      <w:r w:rsidRPr="00915CB7">
        <w:rPr>
          <w:rFonts w:ascii="Times New Roman" w:eastAsia="宋体" w:hAnsi="Times New Roman" w:cs="Times New Roman"/>
          <w:sz w:val="20"/>
          <w:szCs w:val="20"/>
          <w:lang w:val="en-GB" w:eastAsia="en-US"/>
        </w:rPr>
        <w:t xml:space="preserve">and UE avoid selection of M consecutive resource(s) after a reserved resource when the transmitting symbols of the reserved resource overlap with LBT of the selected resource. </w:t>
      </w:r>
      <w:r w:rsidR="001C69AB">
        <w:rPr>
          <w:rFonts w:ascii="Times New Roman" w:eastAsia="宋体" w:hAnsi="Times New Roman" w:cs="Times New Roman"/>
          <w:sz w:val="20"/>
          <w:szCs w:val="20"/>
          <w:lang w:val="en-GB" w:eastAsia="en-US"/>
        </w:rPr>
        <w:t xml:space="preserve">As shown in figure </w:t>
      </w:r>
      <w:r w:rsidR="00CB502B">
        <w:rPr>
          <w:rFonts w:ascii="Times New Roman" w:eastAsia="宋体" w:hAnsi="Times New Roman" w:cs="Times New Roman"/>
          <w:sz w:val="20"/>
          <w:szCs w:val="20"/>
          <w:lang w:val="en-GB" w:eastAsia="en-US"/>
        </w:rPr>
        <w:t>6</w:t>
      </w:r>
      <w:r w:rsidR="001C69AB">
        <w:rPr>
          <w:rFonts w:ascii="Times New Roman" w:eastAsia="宋体" w:hAnsi="Times New Roman" w:cs="Times New Roman"/>
          <w:sz w:val="20"/>
          <w:szCs w:val="20"/>
          <w:lang w:val="en-GB" w:eastAsia="en-US"/>
        </w:rPr>
        <w:t>, based on legacy resource selection mechanism in SL communication mode 2, a UE performs resource selection at time slot n. The candidate resources within resource selection window [n+T1</w:t>
      </w:r>
      <w:r w:rsidR="001C69AB">
        <w:rPr>
          <w:rFonts w:ascii="Times New Roman" w:eastAsia="宋体" w:hAnsi="Times New Roman" w:cs="Times New Roman" w:hint="eastAsia"/>
          <w:sz w:val="20"/>
          <w:szCs w:val="20"/>
          <w:lang w:val="en-GB" w:eastAsia="en-US"/>
        </w:rPr>
        <w:t>，</w:t>
      </w:r>
      <w:r w:rsidR="001C69AB">
        <w:rPr>
          <w:rFonts w:ascii="Times New Roman" w:eastAsia="宋体" w:hAnsi="Times New Roman" w:cs="Times New Roman"/>
          <w:sz w:val="20"/>
          <w:szCs w:val="20"/>
          <w:lang w:val="en-GB" w:eastAsia="en-US"/>
        </w:rPr>
        <w:t xml:space="preserve"> n+T2] are determined based on the monitoring result within sensing window [n-T0, n-Tproc,0). The UE will exclude the reserved resources within resource selection window (in blue) and report available resources as</w:t>
      </w:r>
      <w:bookmarkStart w:id="27" w:name="OLE_LINK4"/>
      <w:r w:rsidR="001C69AB">
        <w:rPr>
          <w:rFonts w:ascii="Times New Roman" w:eastAsia="宋体" w:hAnsi="Times New Roman" w:cs="Times New Roman"/>
          <w:sz w:val="20"/>
          <w:szCs w:val="20"/>
          <w:lang w:val="en-GB" w:eastAsia="en-US"/>
        </w:rPr>
        <w:t xml:space="preserve"> candidate resource</w:t>
      </w:r>
      <w:bookmarkEnd w:id="27"/>
      <w:r w:rsidR="001C69AB">
        <w:rPr>
          <w:rFonts w:ascii="Times New Roman" w:eastAsia="宋体" w:hAnsi="Times New Roman" w:cs="Times New Roman"/>
          <w:sz w:val="20"/>
          <w:szCs w:val="20"/>
          <w:lang w:val="en-GB" w:eastAsia="en-US"/>
        </w:rPr>
        <w:t>s to higher layer.</w:t>
      </w:r>
    </w:p>
    <w:p w14:paraId="53139A85" w14:textId="77777777" w:rsidR="00CB502B" w:rsidRDefault="001C69AB" w:rsidP="00D01361">
      <w:pPr>
        <w:keepNext/>
        <w:jc w:val="both"/>
      </w:pPr>
      <w:r>
        <w:rPr>
          <w:noProof/>
        </w:rPr>
        <w:drawing>
          <wp:inline distT="0" distB="0" distL="0" distR="0" wp14:anchorId="63685552" wp14:editId="555E7DBD">
            <wp:extent cx="5916295" cy="10356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295" cy="1035685"/>
                    </a:xfrm>
                    <a:prstGeom prst="rect">
                      <a:avLst/>
                    </a:prstGeom>
                    <a:noFill/>
                    <a:ln>
                      <a:noFill/>
                    </a:ln>
                  </pic:spPr>
                </pic:pic>
              </a:graphicData>
            </a:graphic>
          </wp:inline>
        </w:drawing>
      </w:r>
    </w:p>
    <w:p w14:paraId="12DB27CD" w14:textId="234E78BC" w:rsidR="001C69AB" w:rsidRDefault="00CB502B" w:rsidP="00D01361">
      <w:pPr>
        <w:pStyle w:val="Caption"/>
        <w:jc w:val="center"/>
      </w:pPr>
      <w:r>
        <w:t xml:space="preserve">Figure </w:t>
      </w:r>
      <w:r w:rsidR="005473EA">
        <w:t xml:space="preserve">5 </w:t>
      </w:r>
      <w:r>
        <w:t xml:space="preserve">Sensing based resource selection in sidelink </w:t>
      </w:r>
      <w:proofErr w:type="gramStart"/>
      <w:r>
        <w:t>communication</w:t>
      </w:r>
      <w:proofErr w:type="gramEnd"/>
    </w:p>
    <w:p w14:paraId="7C928D5B" w14:textId="1239F70E" w:rsidR="001C69AB" w:rsidRDefault="001C69AB" w:rsidP="001C69AB">
      <w:pPr>
        <w:tabs>
          <w:tab w:val="num" w:pos="1440"/>
        </w:tabs>
        <w:jc w:val="center"/>
        <w:rPr>
          <w:rFonts w:ascii="Times New Roman" w:hAnsi="Times New Roman" w:cs="Times New Roman"/>
          <w:b/>
          <w:bCs/>
          <w:sz w:val="20"/>
          <w:szCs w:val="20"/>
          <w:lang w:eastAsia="en-US"/>
        </w:rPr>
      </w:pPr>
    </w:p>
    <w:p w14:paraId="1D45CA81" w14:textId="77777777" w:rsidR="001C69AB" w:rsidRDefault="001C69AB" w:rsidP="001C69AB">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In this way, the resources 1,2,3,4 (in yellow) may be determined as candidate resources and are reported to higher layer. But for unlicensed band, to consider the LBT mechanism: </w:t>
      </w:r>
    </w:p>
    <w:p w14:paraId="197686D0"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When a resource (e.g., resource 1 or 2) is selected before reserved resource, the transmission on </w:t>
      </w:r>
      <w:r>
        <w:rPr>
          <w:rFonts w:ascii="Times New Roman" w:hAnsi="Times New Roman" w:cs="Times New Roman"/>
          <w:sz w:val="20"/>
          <w:szCs w:val="20"/>
          <w:lang w:val="en-GB" w:eastAsia="zh-CN"/>
        </w:rPr>
        <w:t xml:space="preserve">selected resource </w:t>
      </w:r>
      <w:r>
        <w:rPr>
          <w:rFonts w:ascii="Times New Roman" w:hAnsi="Times New Roman" w:cs="Times New Roman"/>
          <w:sz w:val="20"/>
          <w:szCs w:val="20"/>
          <w:lang w:val="en-GB" w:eastAsia="en-US"/>
        </w:rPr>
        <w:t>may have impact on the LBT of transmission on reserved resource.</w:t>
      </w:r>
    </w:p>
    <w:p w14:paraId="731EAC21"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When a resource (e.g., resource 3 or 4) is selected after reserved resource, the transmission on reserved resource may have impact on the LBT of transmission on selected resource.</w:t>
      </w:r>
    </w:p>
    <w:p w14:paraId="7ABE74A2" w14:textId="77777777" w:rsidR="001C69AB" w:rsidRDefault="001C69AB" w:rsidP="001C69AB">
      <w:pPr>
        <w:overflowPunct w:val="0"/>
        <w:autoSpaceDE w:val="0"/>
        <w:autoSpaceDN w:val="0"/>
        <w:adjustRightInd w:val="0"/>
        <w:spacing w:before="60" w:after="120"/>
        <w:contextualSpacing/>
        <w:jc w:val="both"/>
        <w:textAlignment w:val="baseline"/>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legacy resource selection mechanism needs to be enhanced with considering LBT mechanism. For example,</w:t>
      </w:r>
    </w:p>
    <w:p w14:paraId="778D546C"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rPr>
        <w:t xml:space="preserve">To </w:t>
      </w:r>
      <w:r>
        <w:rPr>
          <w:rFonts w:ascii="Times New Roman" w:hAnsi="Times New Roman" w:cs="Times New Roman"/>
          <w:sz w:val="20"/>
          <w:szCs w:val="20"/>
          <w:lang w:val="en-GB" w:eastAsia="en-US"/>
        </w:rPr>
        <w:t>exclude the resource before the reserved resource based on the LBT type 1 information of the reserved resource.</w:t>
      </w:r>
    </w:p>
    <w:p w14:paraId="03ECB0E5" w14:textId="77777777" w:rsidR="001C69AB" w:rsidRDefault="001C69AB">
      <w:pPr>
        <w:pStyle w:val="ListParagraph"/>
        <w:numPr>
          <w:ilvl w:val="0"/>
          <w:numId w:val="17"/>
        </w:numPr>
        <w:autoSpaceDE w:val="0"/>
        <w:autoSpaceDN w:val="0"/>
        <w:ind w:leftChars="0"/>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zh-CN"/>
        </w:rPr>
        <w:t>To exclude the resource after the reserved resource based the LBT type 1 information of the candidate resource.</w:t>
      </w:r>
    </w:p>
    <w:p w14:paraId="2A4AE5D5" w14:textId="77777777" w:rsidR="001C69AB" w:rsidRDefault="001C69AB" w:rsidP="001C69AB">
      <w:pPr>
        <w:overflowPunct w:val="0"/>
        <w:autoSpaceDE w:val="0"/>
        <w:autoSpaceDN w:val="0"/>
        <w:adjustRightInd w:val="0"/>
        <w:spacing w:before="60" w:after="120"/>
        <w:contextualSpacing/>
        <w:jc w:val="both"/>
        <w:textAlignment w:val="baseline"/>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Here, the LBT type 1 information of the reserved resource is received from inter-UE’s SCI and detected by physical layer, so the resource exclusion procedure should be performed by L1. </w:t>
      </w:r>
    </w:p>
    <w:p w14:paraId="56FA24C4" w14:textId="08948FB1" w:rsidR="009004B8" w:rsidRDefault="009004B8" w:rsidP="009004B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8" w:name="_Hlk131771779"/>
      <w:r>
        <w:rPr>
          <w:rFonts w:ascii="Times New Roman" w:eastAsia="+mn-ea" w:hAnsi="Times New Roman" w:cs="Times New Roman"/>
          <w:b/>
          <w:bCs/>
          <w:i/>
          <w:iCs/>
          <w:color w:val="000000"/>
          <w:kern w:val="24"/>
          <w:sz w:val="20"/>
          <w:szCs w:val="20"/>
          <w:u w:val="single"/>
        </w:rPr>
        <w:t>Proposal 32: PHY layer to perform below behaviors:</w:t>
      </w:r>
    </w:p>
    <w:p w14:paraId="796FFFC8" w14:textId="77777777" w:rsidR="001C69AB" w:rsidRPr="00634154" w:rsidRDefault="001C69AB">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634154">
        <w:rPr>
          <w:rFonts w:ascii="Times New Roman" w:eastAsia="+mn-ea" w:hAnsi="Times New Roman" w:cs="Times New Roman"/>
          <w:b/>
          <w:bCs/>
          <w:i/>
          <w:iCs/>
          <w:color w:val="000000"/>
          <w:kern w:val="24"/>
          <w:sz w:val="20"/>
          <w:szCs w:val="20"/>
          <w:u w:val="single"/>
          <w:lang w:eastAsia="zh-CN"/>
        </w:rPr>
        <w:t>To exclude the resource before a reserved resource based on the LBT type 1 information of the reserved resource.</w:t>
      </w:r>
    </w:p>
    <w:p w14:paraId="58B492CB" w14:textId="1480C9AE" w:rsidR="001C69AB" w:rsidRPr="00634154" w:rsidRDefault="001C69AB">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634154">
        <w:rPr>
          <w:rFonts w:ascii="Times New Roman" w:eastAsia="+mn-ea" w:hAnsi="Times New Roman" w:cs="Times New Roman"/>
          <w:b/>
          <w:bCs/>
          <w:i/>
          <w:iCs/>
          <w:color w:val="000000"/>
          <w:kern w:val="24"/>
          <w:sz w:val="20"/>
          <w:szCs w:val="20"/>
          <w:u w:val="single"/>
          <w:lang w:eastAsia="zh-CN"/>
        </w:rPr>
        <w:t>To exclude the resource after a reserved resource based the LBT type 1 information of the candidate resource.</w:t>
      </w:r>
    </w:p>
    <w:bookmarkEnd w:id="28"/>
    <w:p w14:paraId="22704865" w14:textId="77777777" w:rsidR="001C69AB" w:rsidRDefault="001C69AB" w:rsidP="001C69A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771B51F" w14:textId="77777777" w:rsidR="009004B8" w:rsidRDefault="009004B8" w:rsidP="009004B8">
      <w:pPr>
        <w:pStyle w:val="NormalWeb"/>
        <w:spacing w:before="77" w:beforeAutospacing="0" w:after="120" w:afterAutospacing="0"/>
        <w:rPr>
          <w:rFonts w:ascii="Times New Roman" w:hAnsi="Times New Roman" w:cs="Times New Roman"/>
          <w:sz w:val="20"/>
          <w:szCs w:val="20"/>
        </w:rPr>
      </w:pPr>
      <w:r w:rsidRPr="00915CB7">
        <w:rPr>
          <w:rFonts w:ascii="Times New Roman" w:eastAsiaTheme="minorEastAsia" w:hAnsi="Times New Roman" w:cs="Times New Roman"/>
          <w:sz w:val="20"/>
          <w:szCs w:val="20"/>
          <w:lang w:val="en-GB"/>
        </w:rPr>
        <w:t>For option 2</w:t>
      </w:r>
      <w:r>
        <w:rPr>
          <w:rFonts w:ascii="Times New Roman" w:eastAsiaTheme="minorEastAsia" w:hAnsi="Times New Roman" w:cs="Times New Roman"/>
          <w:sz w:val="20"/>
          <w:szCs w:val="20"/>
          <w:lang w:val="en-GB"/>
        </w:rPr>
        <w:t xml:space="preserve">, </w:t>
      </w:r>
      <w:r>
        <w:rPr>
          <w:rFonts w:ascii="Times New Roman" w:eastAsiaTheme="minorEastAsia" w:hAnsi="Times New Roman" w:cs="Times New Roman" w:hint="eastAsia"/>
          <w:sz w:val="20"/>
          <w:szCs w:val="20"/>
          <w:lang w:val="en-GB"/>
        </w:rPr>
        <w:t>i</w:t>
      </w:r>
      <w:r w:rsidRPr="00915CB7">
        <w:rPr>
          <w:rFonts w:ascii="Times New Roman" w:eastAsiaTheme="minorEastAsia" w:hAnsi="Times New Roman" w:cs="Times New Roman"/>
          <w:sz w:val="20"/>
          <w:szCs w:val="20"/>
          <w:lang w:val="en-GB"/>
        </w:rPr>
        <w:t xml:space="preserve">f transmission in slot(s) before a reserved resource </w:t>
      </w:r>
      <w:proofErr w:type="gramStart"/>
      <w:r w:rsidRPr="00915CB7">
        <w:rPr>
          <w:rFonts w:ascii="Times New Roman" w:eastAsiaTheme="minorEastAsia" w:hAnsi="Times New Roman" w:cs="Times New Roman"/>
          <w:sz w:val="20"/>
          <w:szCs w:val="20"/>
          <w:lang w:val="en-GB"/>
        </w:rPr>
        <w:t>is able to</w:t>
      </w:r>
      <w:proofErr w:type="gramEnd"/>
      <w:r w:rsidRPr="00915CB7">
        <w:rPr>
          <w:rFonts w:ascii="Times New Roman" w:eastAsiaTheme="minorEastAsia" w:hAnsi="Times New Roman" w:cs="Times New Roman"/>
          <w:sz w:val="20"/>
          <w:szCs w:val="20"/>
          <w:lang w:val="en-GB"/>
        </w:rPr>
        <w:t xml:space="preserve"> share its initiated COT to the reservation [with high L1 SL priority], UE may prioritize/select resource(s) in the slot(s) for transmission</w:t>
      </w:r>
      <w:r>
        <w:rPr>
          <w:rFonts w:ascii="Times New Roman" w:eastAsiaTheme="minorEastAsia" w:hAnsi="Times New Roman" w:cs="Times New Roman"/>
          <w:sz w:val="20"/>
          <w:szCs w:val="20"/>
          <w:lang w:val="en-GB"/>
        </w:rPr>
        <w:t xml:space="preserve">. </w:t>
      </w:r>
      <w:r w:rsidRPr="00356F07">
        <w:rPr>
          <w:rFonts w:ascii="Times New Roman" w:eastAsiaTheme="minorEastAsia" w:hAnsi="Times New Roman" w:cs="Times New Roman"/>
          <w:sz w:val="20"/>
          <w:szCs w:val="20"/>
          <w:lang w:val="en-GB"/>
        </w:rPr>
        <w:t xml:space="preserve">That is, </w:t>
      </w:r>
    </w:p>
    <w:p w14:paraId="3F471225" w14:textId="6DD95E53" w:rsidR="001C69AB" w:rsidRDefault="001C69AB">
      <w:pPr>
        <w:pStyle w:val="ListParagraph"/>
        <w:numPr>
          <w:ilvl w:val="0"/>
          <w:numId w:val="17"/>
        </w:numPr>
        <w:autoSpaceDE w:val="0"/>
        <w:autoSpaceDN w:val="0"/>
        <w:ind w:leftChars="0"/>
        <w:jc w:val="both"/>
        <w:rPr>
          <w:rFonts w:ascii="Times New Roman" w:hAnsi="Times New Roman" w:cs="Times New Roman"/>
          <w:sz w:val="20"/>
          <w:szCs w:val="20"/>
        </w:rPr>
      </w:pPr>
      <w:r>
        <w:rPr>
          <w:rFonts w:ascii="Times New Roman" w:hAnsi="Times New Roman" w:cs="Times New Roman"/>
          <w:sz w:val="20"/>
          <w:szCs w:val="20"/>
        </w:rPr>
        <w:t xml:space="preserve">If a COT initialized for transmission on reserved resource and the COT can be shared to resource selection UE, the resource 3 or 4 can be regarded as the candidate resource reported to higher layer. </w:t>
      </w:r>
    </w:p>
    <w:p w14:paraId="248FE611" w14:textId="4704790F" w:rsidR="001C69AB" w:rsidRDefault="001C69AB">
      <w:pPr>
        <w:pStyle w:val="ListParagraph"/>
        <w:numPr>
          <w:ilvl w:val="0"/>
          <w:numId w:val="17"/>
        </w:numPr>
        <w:autoSpaceDE w:val="0"/>
        <w:autoSpaceDN w:val="0"/>
        <w:ind w:leftChars="0"/>
        <w:jc w:val="both"/>
        <w:rPr>
          <w:rFonts w:ascii="Times New Roman" w:hAnsi="Times New Roman" w:cs="Times New Roman"/>
          <w:sz w:val="20"/>
          <w:szCs w:val="20"/>
        </w:rPr>
      </w:pPr>
      <w:r>
        <w:rPr>
          <w:rFonts w:ascii="Times New Roman" w:hAnsi="Times New Roman" w:cs="Times New Roman"/>
          <w:sz w:val="20"/>
          <w:szCs w:val="20"/>
        </w:rPr>
        <w:t>If a resource selection UE performs transmission on resource 1 or 2 and initialized COT by the resource selection UE can be shared to the resource reservation UE, the resource 1 or 2 can be regarded as the candidate resource reported to higher layer.</w:t>
      </w:r>
    </w:p>
    <w:p w14:paraId="35E1DCBC" w14:textId="77777777" w:rsidR="009004B8" w:rsidRDefault="009004B8" w:rsidP="001C69A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9" w:name="_Hlk131771784"/>
    </w:p>
    <w:p w14:paraId="4BF4667F" w14:textId="39EC46B9" w:rsidR="009004B8" w:rsidRDefault="009004B8" w:rsidP="009004B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33: PHY layer to perform below behaviors:</w:t>
      </w:r>
    </w:p>
    <w:p w14:paraId="4162B3DB" w14:textId="33AFE1E9" w:rsidR="001C69AB" w:rsidRPr="00634154" w:rsidRDefault="001C69AB">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634154">
        <w:rPr>
          <w:rFonts w:ascii="Times New Roman" w:eastAsia="+mn-ea" w:hAnsi="Times New Roman" w:cs="Times New Roman"/>
          <w:b/>
          <w:bCs/>
          <w:i/>
          <w:iCs/>
          <w:color w:val="000000"/>
          <w:kern w:val="24"/>
          <w:sz w:val="20"/>
          <w:szCs w:val="20"/>
          <w:u w:val="single"/>
          <w:lang w:eastAsia="zh-CN"/>
        </w:rPr>
        <w:t xml:space="preserve">If a COT initialized for transmission on reserved resource and the COT can be shared to resource selection UE, the resource 3 or 4 can be regarded as the candidate resource reported to higher layer. </w:t>
      </w:r>
    </w:p>
    <w:p w14:paraId="029A9F12" w14:textId="5FFCE143" w:rsidR="001C69AB" w:rsidRPr="00634154" w:rsidRDefault="001C69AB">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634154">
        <w:rPr>
          <w:rFonts w:ascii="Times New Roman" w:eastAsia="+mn-ea" w:hAnsi="Times New Roman" w:cs="Times New Roman"/>
          <w:b/>
          <w:bCs/>
          <w:i/>
          <w:iCs/>
          <w:color w:val="000000"/>
          <w:kern w:val="24"/>
          <w:sz w:val="20"/>
          <w:szCs w:val="20"/>
          <w:u w:val="single"/>
          <w:lang w:eastAsia="zh-CN"/>
        </w:rPr>
        <w:t>If a resource selection UE performs transmission on resource 1 or 2 and initialized COT by the resource selection UE can be shared to the resource reservation UE, the resource 1 or 2 can be regarded as the candidate resource reported to higher layer.</w:t>
      </w:r>
      <w:bookmarkEnd w:id="29"/>
    </w:p>
    <w:p w14:paraId="596023DF" w14:textId="77777777" w:rsidR="00DD306E" w:rsidRDefault="00DD306E" w:rsidP="00DD306E">
      <w:pPr>
        <w:pStyle w:val="BodyText"/>
        <w:rPr>
          <w:lang w:val="en-GB"/>
        </w:rPr>
      </w:pPr>
    </w:p>
    <w:p w14:paraId="1A1DFACD" w14:textId="6F2429AF" w:rsidR="00DD306E" w:rsidRDefault="00DD306E" w:rsidP="00DD306E">
      <w:pPr>
        <w:pStyle w:val="BodyText"/>
        <w:rPr>
          <w:lang w:val="en-GB"/>
        </w:rPr>
      </w:pPr>
      <w:r>
        <w:rPr>
          <w:lang w:val="en-GB"/>
        </w:rPr>
        <w:t xml:space="preserve">Also, LBT needs to be performed before transmitting on the reserved resource and the LBT outcome on the reserved resource is not guaranteed. Hence, excluding candidate resources before and after the reserved resource may lead to overall resource in-efficiency. To avoid resource in-efficiency, following two methods can be further investigated. </w:t>
      </w:r>
    </w:p>
    <w:p w14:paraId="0B2B4E5C" w14:textId="77777777" w:rsidR="00DD306E" w:rsidRDefault="00DD306E">
      <w:pPr>
        <w:pStyle w:val="BodyText"/>
        <w:numPr>
          <w:ilvl w:val="0"/>
          <w:numId w:val="20"/>
        </w:numPr>
        <w:rPr>
          <w:lang w:val="en-GB"/>
        </w:rPr>
      </w:pPr>
      <w:r>
        <w:rPr>
          <w:lang w:val="en-GB"/>
        </w:rPr>
        <w:t xml:space="preserve">UE can select candidate resource before and after the reserved resources and while allowing COT initiated UE to share COT to the UE that reserved resource. Hence, when reserved resource is overlapped with the UE’s transmission resource, UE may perform COT sharing allowing transmission on the reserved </w:t>
      </w:r>
      <w:proofErr w:type="gramStart"/>
      <w:r>
        <w:rPr>
          <w:lang w:val="en-GB"/>
        </w:rPr>
        <w:t>resources</w:t>
      </w:r>
      <w:proofErr w:type="gramEnd"/>
      <w:r>
        <w:rPr>
          <w:lang w:val="en-GB"/>
        </w:rPr>
        <w:t xml:space="preserve"> </w:t>
      </w:r>
    </w:p>
    <w:p w14:paraId="1769E8A1" w14:textId="77777777" w:rsidR="00DD306E" w:rsidRDefault="00DD306E">
      <w:pPr>
        <w:pStyle w:val="BodyText"/>
        <w:numPr>
          <w:ilvl w:val="0"/>
          <w:numId w:val="20"/>
        </w:numPr>
        <w:rPr>
          <w:lang w:val="en-GB"/>
        </w:rPr>
      </w:pPr>
      <w:r>
        <w:rPr>
          <w:lang w:val="en-GB"/>
        </w:rPr>
        <w:t xml:space="preserve">UE can select candidate resource before and after the reserved resources while COT initiated UE may perform type 2 LBT on the reserved resource by selecting one of the multiple CPE starting position on the reserved resource to check whether the UE that reserved resource is transmitting based on the LBT outcome. </w:t>
      </w:r>
    </w:p>
    <w:p w14:paraId="1BFCE5C1" w14:textId="63D58CDF"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Pr>
          <w:rFonts w:eastAsia="+mn-ea"/>
          <w:b/>
          <w:bCs/>
          <w:i/>
          <w:iCs/>
          <w:color w:val="000000"/>
          <w:kern w:val="24"/>
          <w:u w:val="single"/>
          <w:lang w:val="en-US" w:eastAsia="zh-CN"/>
        </w:rPr>
        <w:t>3</w:t>
      </w:r>
      <w:r w:rsidRPr="00DD306E">
        <w:rPr>
          <w:rFonts w:eastAsia="+mn-ea"/>
          <w:b/>
          <w:bCs/>
          <w:i/>
          <w:iCs/>
          <w:color w:val="000000"/>
          <w:kern w:val="24"/>
          <w:u w:val="single"/>
          <w:lang w:val="en-US" w:eastAsia="zh-CN"/>
        </w:rPr>
        <w:t>: LBT outcome on the reserved resource is not guaranteed and excluding such resource resource in the candidate resource selection may lead to resource in-efficiency</w:t>
      </w:r>
      <w:r w:rsidR="006C572A">
        <w:rPr>
          <w:rFonts w:eastAsia="+mn-ea"/>
          <w:b/>
          <w:bCs/>
          <w:i/>
          <w:iCs/>
          <w:color w:val="000000"/>
          <w:kern w:val="24"/>
          <w:u w:val="single"/>
          <w:lang w:val="en-US" w:eastAsia="zh-CN"/>
        </w:rPr>
        <w:t>.</w:t>
      </w:r>
      <w:r w:rsidRPr="00DD306E">
        <w:rPr>
          <w:rFonts w:eastAsia="+mn-ea"/>
          <w:b/>
          <w:bCs/>
          <w:i/>
          <w:iCs/>
          <w:color w:val="000000"/>
          <w:kern w:val="24"/>
          <w:u w:val="single"/>
          <w:lang w:val="en-US" w:eastAsia="zh-CN"/>
        </w:rPr>
        <w:t xml:space="preserve"> </w:t>
      </w:r>
    </w:p>
    <w:p w14:paraId="5006E4E5" w14:textId="128A3097" w:rsidR="00DD306E" w:rsidRP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9004B8">
        <w:rPr>
          <w:rFonts w:eastAsia="+mn-ea"/>
          <w:b/>
          <w:bCs/>
          <w:i/>
          <w:iCs/>
          <w:color w:val="000000"/>
          <w:kern w:val="24"/>
          <w:u w:val="single"/>
          <w:lang w:val="en-US" w:eastAsia="zh-CN"/>
        </w:rPr>
        <w:t>34</w:t>
      </w:r>
      <w:r w:rsidRPr="00DD306E">
        <w:rPr>
          <w:rFonts w:eastAsia="+mn-ea"/>
          <w:b/>
          <w:bCs/>
          <w:i/>
          <w:iCs/>
          <w:color w:val="000000"/>
          <w:kern w:val="24"/>
          <w:u w:val="single"/>
          <w:lang w:val="en-US" w:eastAsia="zh-CN"/>
        </w:rPr>
        <w:t>: Support allowing COT initiated UE to share channel occupancy duration to the UE that reserved resource</w:t>
      </w:r>
      <w:r w:rsidR="006C572A">
        <w:rPr>
          <w:rFonts w:eastAsia="+mn-ea"/>
          <w:b/>
          <w:bCs/>
          <w:i/>
          <w:iCs/>
          <w:color w:val="000000"/>
          <w:kern w:val="24"/>
          <w:u w:val="single"/>
          <w:lang w:val="en-US" w:eastAsia="zh-CN"/>
        </w:rPr>
        <w:t>.</w:t>
      </w:r>
    </w:p>
    <w:p w14:paraId="3387FF7B" w14:textId="076CA1BA" w:rsidR="00DD306E" w:rsidRDefault="00DD306E" w:rsidP="00DD306E">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Proposal </w:t>
      </w:r>
      <w:r w:rsidR="009004B8">
        <w:rPr>
          <w:rFonts w:eastAsia="+mn-ea"/>
          <w:b/>
          <w:bCs/>
          <w:i/>
          <w:iCs/>
          <w:color w:val="000000"/>
          <w:kern w:val="24"/>
          <w:u w:val="single"/>
          <w:lang w:val="en-US" w:eastAsia="zh-CN"/>
        </w:rPr>
        <w:t>35</w:t>
      </w:r>
      <w:r w:rsidRPr="00DD306E">
        <w:rPr>
          <w:rFonts w:eastAsia="+mn-ea"/>
          <w:b/>
          <w:bCs/>
          <w:i/>
          <w:iCs/>
          <w:color w:val="000000"/>
          <w:kern w:val="24"/>
          <w:u w:val="single"/>
          <w:lang w:val="en-US" w:eastAsia="zh-CN"/>
        </w:rPr>
        <w:t xml:space="preserve">: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7D526999" w14:textId="01ADBF98" w:rsidR="00372983" w:rsidRDefault="00372983" w:rsidP="00DD306E">
      <w:pPr>
        <w:pStyle w:val="BodyText"/>
        <w:rPr>
          <w:rFonts w:eastAsia="+mn-ea"/>
          <w:b/>
          <w:bCs/>
          <w:i/>
          <w:iCs/>
          <w:color w:val="000000"/>
          <w:kern w:val="24"/>
          <w:u w:val="single"/>
          <w:lang w:val="en-US" w:eastAsia="zh-CN"/>
        </w:rPr>
      </w:pPr>
    </w:p>
    <w:p w14:paraId="756D2A0C" w14:textId="0ADCD020" w:rsidR="00634154" w:rsidRDefault="00880054" w:rsidP="00D310FD">
      <w:pPr>
        <w:pStyle w:val="BodyText"/>
        <w:rPr>
          <w:lang w:val="en-GB"/>
        </w:rPr>
      </w:pPr>
      <w:r>
        <w:rPr>
          <w:lang w:val="en-GB"/>
        </w:rPr>
        <w:t>According to the agreement on resolving Type-1 LBT blocking issue</w:t>
      </w:r>
      <w:r w:rsidR="00634154">
        <w:rPr>
          <w:lang w:val="en-GB"/>
        </w:rPr>
        <w:t xml:space="preserve"> made in RAN1#113 meeting</w:t>
      </w:r>
      <w:r>
        <w:rPr>
          <w:lang w:val="en-GB"/>
        </w:rPr>
        <w:t xml:space="preserve">, </w:t>
      </w:r>
      <w:r w:rsidR="007D3B07">
        <w:rPr>
          <w:lang w:val="en-GB"/>
        </w:rPr>
        <w:t xml:space="preserve">for resource selection, </w:t>
      </w:r>
      <w:r>
        <w:rPr>
          <w:lang w:val="en-GB"/>
        </w:rPr>
        <w:t>a</w:t>
      </w:r>
      <w:r w:rsidR="00D310FD" w:rsidRPr="00C7040E">
        <w:rPr>
          <w:lang w:val="en-GB"/>
        </w:rPr>
        <w:t xml:space="preserve"> mode 2</w:t>
      </w:r>
      <w:r>
        <w:rPr>
          <w:lang w:val="en-GB"/>
        </w:rPr>
        <w:t xml:space="preserve"> UE needs to avoid selection of N consecutive resources before a reserved resource with high priority when the </w:t>
      </w:r>
      <w:r w:rsidRPr="00391493">
        <w:rPr>
          <w:szCs w:val="22"/>
        </w:rPr>
        <w:t>transmitting symbols of the selected resource overlap with Type 1 LBT of the reserved resource</w:t>
      </w:r>
      <w:r>
        <w:rPr>
          <w:lang w:val="en-GB"/>
        </w:rPr>
        <w:t>, it is necessary for the mode 2 UE to estimate the possible LBT duration so as to determine the value of N.</w:t>
      </w:r>
      <w:r w:rsidR="00E92533">
        <w:rPr>
          <w:lang w:val="en-GB"/>
        </w:rPr>
        <w:t xml:space="preserve"> </w:t>
      </w:r>
    </w:p>
    <w:p w14:paraId="23472740" w14:textId="5F4B058F" w:rsidR="00C97888" w:rsidRDefault="00E92533" w:rsidP="00D310FD">
      <w:pPr>
        <w:pStyle w:val="BodyText"/>
        <w:rPr>
          <w:lang w:val="en-GB"/>
        </w:rPr>
      </w:pPr>
      <w:r>
        <w:rPr>
          <w:lang w:val="en-GB"/>
        </w:rPr>
        <w:t>For</w:t>
      </w:r>
      <w:r w:rsidRPr="007B4A6E">
        <w:rPr>
          <w:lang w:val="en-GB"/>
        </w:rPr>
        <w:t xml:space="preserve"> Type-1 channel access, the possible channel access duration </w:t>
      </w:r>
      <w:r w:rsidR="00F3736E">
        <w:rPr>
          <w:lang w:val="en-GB"/>
        </w:rPr>
        <w:t>can be estimated</w:t>
      </w:r>
      <w:r w:rsidRPr="007B4A6E">
        <w:rPr>
          <w:lang w:val="en-GB"/>
        </w:rPr>
        <w:t xml:space="preserve"> based on the equation of 16+m</w:t>
      </w:r>
      <w:r w:rsidRPr="00C7040E">
        <w:rPr>
          <w:vertAlign w:val="subscript"/>
          <w:lang w:val="en-GB"/>
        </w:rPr>
        <w:t>p</w:t>
      </w:r>
      <w:r w:rsidRPr="007B4A6E">
        <w:rPr>
          <w:lang w:val="en-GB"/>
        </w:rPr>
        <w:t>*9+9*M in unit of microseconds, wherein</w:t>
      </w:r>
      <w:r w:rsidR="00C97888">
        <w:rPr>
          <w:lang w:val="en-GB"/>
        </w:rPr>
        <w:t xml:space="preserve"> </w:t>
      </w:r>
      <w:r w:rsidR="00C97888">
        <w:rPr>
          <w:rFonts w:hint="eastAsia"/>
          <w:lang w:val="en-GB" w:eastAsia="zh-CN"/>
        </w:rPr>
        <w:t>M</w:t>
      </w:r>
      <w:r w:rsidR="00C97888">
        <w:rPr>
          <w:lang w:val="en-GB"/>
        </w:rPr>
        <w:t xml:space="preserve"> is the contention window size</w:t>
      </w:r>
      <w:r w:rsidRPr="007B4A6E">
        <w:rPr>
          <w:lang w:val="en-GB"/>
        </w:rPr>
        <w:t xml:space="preserve">. </w:t>
      </w:r>
      <w:r w:rsidR="00F3736E">
        <w:rPr>
          <w:lang w:val="en-GB"/>
        </w:rPr>
        <w:t>If</w:t>
      </w:r>
      <w:r w:rsidRPr="007B4A6E">
        <w:rPr>
          <w:lang w:val="en-GB"/>
        </w:rPr>
        <w:t xml:space="preserve"> </w:t>
      </w:r>
      <w:r w:rsidR="00F3736E">
        <w:rPr>
          <w:lang w:val="en-GB"/>
        </w:rPr>
        <w:t xml:space="preserve">we set </w:t>
      </w:r>
      <m:oMath>
        <m:r>
          <w:rPr>
            <w:rFonts w:ascii="Cambria Math" w:hAnsi="Cambria Math"/>
            <w:lang w:val="en-GB"/>
          </w:rPr>
          <m:t>M</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CW</m:t>
            </m:r>
          </m:e>
          <m:sub>
            <m:r>
              <w:rPr>
                <w:rFonts w:ascii="Cambria Math" w:hAnsi="Cambria Math"/>
                <w:lang w:val="en-GB"/>
              </w:rPr>
              <m:t>min</m:t>
            </m:r>
          </m:sub>
        </m:sSub>
      </m:oMath>
      <w:r w:rsidR="00F3736E">
        <w:rPr>
          <w:lang w:val="en-GB"/>
        </w:rPr>
        <w:t xml:space="preserve">, the estimated LBT duration is </w:t>
      </w:r>
      <w:r w:rsidR="00C97888">
        <w:rPr>
          <w:lang w:val="en-GB"/>
        </w:rPr>
        <w:t>too</w:t>
      </w:r>
      <w:r w:rsidR="00F3736E">
        <w:rPr>
          <w:lang w:val="en-GB"/>
        </w:rPr>
        <w:t xml:space="preserve"> </w:t>
      </w:r>
      <w:r w:rsidR="00C97888">
        <w:rPr>
          <w:lang w:val="en-GB"/>
        </w:rPr>
        <w:t>underestimated;</w:t>
      </w:r>
      <w:r w:rsidR="00F3736E">
        <w:rPr>
          <w:lang w:val="en-GB"/>
        </w:rPr>
        <w:t xml:space="preserve"> however, if setting</w:t>
      </w:r>
      <w:r w:rsidRPr="007B4A6E">
        <w:rPr>
          <w:lang w:val="en-GB"/>
        </w:rPr>
        <w:t xml:space="preserve"> </w:t>
      </w:r>
      <m:oMath>
        <m:r>
          <w:rPr>
            <w:rFonts w:ascii="Cambria Math" w:hAnsi="Cambria Math"/>
            <w:lang w:val="en-GB"/>
          </w:rPr>
          <m:t>M</m:t>
        </m:r>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CW</m:t>
            </m:r>
          </m:e>
          <m:sub>
            <m:r>
              <w:rPr>
                <w:rFonts w:ascii="Cambria Math" w:hAnsi="Cambria Math"/>
                <w:lang w:val="en-GB"/>
              </w:rPr>
              <m:t>max</m:t>
            </m:r>
          </m:sub>
        </m:sSub>
      </m:oMath>
      <w:r w:rsidR="00F3736E">
        <w:rPr>
          <w:lang w:val="en-GB"/>
        </w:rPr>
        <w:t xml:space="preserve">, the estimated LBT duration is </w:t>
      </w:r>
      <w:r w:rsidR="00C97888">
        <w:rPr>
          <w:lang w:val="en-GB"/>
        </w:rPr>
        <w:t>too overestimated</w:t>
      </w:r>
      <w:r w:rsidR="00F3736E">
        <w:rPr>
          <w:lang w:val="en-GB"/>
        </w:rPr>
        <w:t>.</w:t>
      </w:r>
      <w:r w:rsidR="000D162C">
        <w:rPr>
          <w:lang w:val="en-GB"/>
        </w:rPr>
        <w:t xml:space="preserve"> A</w:t>
      </w:r>
      <w:r w:rsidR="00F3736E">
        <w:rPr>
          <w:lang w:val="en-GB"/>
        </w:rPr>
        <w:t xml:space="preserve"> </w:t>
      </w:r>
      <w:r w:rsidR="003B4748">
        <w:rPr>
          <w:lang w:val="en-GB"/>
        </w:rPr>
        <w:t xml:space="preserve">UE can’t derive the CWS simply based on the CAPC value because there is a set of CW sizes for each CAPC value. </w:t>
      </w:r>
      <w:r w:rsidR="000D162C">
        <w:rPr>
          <w:lang w:val="en-GB"/>
        </w:rPr>
        <w:t>This is true especially for CAPC 3 or 4 where total 7 CW sizes {</w:t>
      </w:r>
      <w:r w:rsidR="000D162C">
        <w:rPr>
          <w:color w:val="000000"/>
        </w:rPr>
        <w:t>15,31,63,127,255,511,1023} are associated.</w:t>
      </w:r>
      <w:r w:rsidR="000D162C">
        <w:rPr>
          <w:lang w:val="en-GB"/>
        </w:rPr>
        <w:t xml:space="preserve"> Consequently</w:t>
      </w:r>
      <w:r w:rsidR="001131FE">
        <w:rPr>
          <w:lang w:val="en-GB"/>
        </w:rPr>
        <w:t>, i</w:t>
      </w:r>
      <w:r w:rsidR="00C97888">
        <w:rPr>
          <w:lang w:val="en-GB"/>
        </w:rPr>
        <w:t xml:space="preserve">t is not possible for a mode 2 UE to estimate </w:t>
      </w:r>
      <w:r w:rsidR="00ED2A4B">
        <w:rPr>
          <w:lang w:val="en-GB"/>
        </w:rPr>
        <w:t xml:space="preserve">the possible </w:t>
      </w:r>
      <w:r w:rsidR="00DB476F">
        <w:rPr>
          <w:lang w:val="en-GB"/>
        </w:rPr>
        <w:t xml:space="preserve">Type-1 </w:t>
      </w:r>
      <w:r w:rsidR="00ED2A4B">
        <w:rPr>
          <w:lang w:val="en-GB"/>
        </w:rPr>
        <w:t>LBT duration</w:t>
      </w:r>
      <w:r w:rsidR="001131FE">
        <w:rPr>
          <w:lang w:val="en-GB"/>
        </w:rPr>
        <w:t xml:space="preserve"> of another UE</w:t>
      </w:r>
      <w:r w:rsidR="00ED2A4B">
        <w:rPr>
          <w:lang w:val="en-GB"/>
        </w:rPr>
        <w:t xml:space="preserve"> </w:t>
      </w:r>
      <w:r w:rsidR="00DB476F">
        <w:rPr>
          <w:lang w:val="en-GB"/>
        </w:rPr>
        <w:t xml:space="preserve">because the mode 2 UE has no information about another UE’s </w:t>
      </w:r>
      <w:r w:rsidR="00831B9B">
        <w:rPr>
          <w:lang w:val="en-GB"/>
        </w:rPr>
        <w:t>LBT duration.</w:t>
      </w:r>
      <w:r w:rsidR="00ED2A4B">
        <w:rPr>
          <w:lang w:val="en-GB"/>
        </w:rPr>
        <w:t xml:space="preserve"> </w:t>
      </w:r>
    </w:p>
    <w:p w14:paraId="61F8B899" w14:textId="4948E2D1" w:rsidR="00634154" w:rsidRDefault="00F3736E" w:rsidP="00D310FD">
      <w:pPr>
        <w:pStyle w:val="BodyText"/>
        <w:rPr>
          <w:lang w:val="en-GB"/>
        </w:rPr>
      </w:pPr>
      <w:proofErr w:type="gramStart"/>
      <w:r>
        <w:rPr>
          <w:lang w:val="en-GB"/>
        </w:rPr>
        <w:lastRenderedPageBreak/>
        <w:t>In order to</w:t>
      </w:r>
      <w:proofErr w:type="gramEnd"/>
      <w:r>
        <w:rPr>
          <w:lang w:val="en-GB"/>
        </w:rPr>
        <w:t xml:space="preserve"> </w:t>
      </w:r>
      <w:r w:rsidR="000D162C">
        <w:rPr>
          <w:lang w:val="en-GB"/>
        </w:rPr>
        <w:t>avoid the overlapping between the transmitting symbols of the selected resource and the LBT duration of the reserved resource where the selected resource is before the reserved resource and the reserved resource has high priority than the selected resource</w:t>
      </w:r>
      <w:r>
        <w:rPr>
          <w:lang w:val="en-GB"/>
        </w:rPr>
        <w:t xml:space="preserve">, </w:t>
      </w:r>
      <w:r w:rsidR="00634154">
        <w:rPr>
          <w:lang w:val="en-GB"/>
        </w:rPr>
        <w:t>one working assumption is made in RAN1#113 meeting and shown in below:</w:t>
      </w:r>
    </w:p>
    <w:tbl>
      <w:tblPr>
        <w:tblStyle w:val="TableGrid"/>
        <w:tblW w:w="0" w:type="auto"/>
        <w:tblLook w:val="04A0" w:firstRow="1" w:lastRow="0" w:firstColumn="1" w:lastColumn="0" w:noHBand="0" w:noVBand="1"/>
      </w:tblPr>
      <w:tblGrid>
        <w:gridCol w:w="9307"/>
      </w:tblGrid>
      <w:tr w:rsidR="00634154" w14:paraId="4DB0581E" w14:textId="77777777" w:rsidTr="00634154">
        <w:tc>
          <w:tcPr>
            <w:tcW w:w="9307" w:type="dxa"/>
          </w:tcPr>
          <w:p w14:paraId="7AA3B79B" w14:textId="77777777" w:rsidR="00634154" w:rsidRPr="00634154" w:rsidRDefault="00634154" w:rsidP="00634154">
            <w:pPr>
              <w:spacing w:after="0"/>
              <w:rPr>
                <w:rFonts w:eastAsia="等线"/>
              </w:rPr>
            </w:pPr>
            <w:r w:rsidRPr="00634154">
              <w:rPr>
                <w:rFonts w:eastAsia="Batang"/>
                <w:b/>
                <w:bCs/>
                <w:highlight w:val="darkYellow"/>
                <w:lang w:val="en-GB" w:eastAsia="en-US"/>
              </w:rPr>
              <w:t>Working assumption</w:t>
            </w:r>
          </w:p>
          <w:p w14:paraId="75C7A2B4" w14:textId="77777777" w:rsidR="00634154" w:rsidRPr="00634154" w:rsidRDefault="00634154" w:rsidP="00634154">
            <w:pPr>
              <w:spacing w:after="0"/>
              <w:rPr>
                <w:rFonts w:eastAsia="Batang"/>
                <w:lang w:val="en-GB" w:eastAsia="en-US"/>
              </w:rPr>
            </w:pPr>
            <w:r w:rsidRPr="00634154">
              <w:rPr>
                <w:rFonts w:eastAsia="Batang"/>
                <w:lang w:val="en-GB" w:eastAsia="en-US"/>
              </w:rPr>
              <w:t xml:space="preserve">For Type 1 LBT block issue (inter-UE case), the following option 2 and option 1 are supported separately based on UE </w:t>
            </w:r>
            <w:proofErr w:type="gramStart"/>
            <w:r w:rsidRPr="00634154">
              <w:rPr>
                <w:rFonts w:eastAsia="Batang"/>
                <w:lang w:val="en-GB" w:eastAsia="en-US"/>
              </w:rPr>
              <w:t>capability</w:t>
            </w:r>
            <w:proofErr w:type="gramEnd"/>
          </w:p>
          <w:p w14:paraId="06B9C044" w14:textId="77777777" w:rsidR="00634154" w:rsidRPr="00634154" w:rsidRDefault="00634154" w:rsidP="00634154">
            <w:pPr>
              <w:numPr>
                <w:ilvl w:val="0"/>
                <w:numId w:val="15"/>
              </w:numPr>
              <w:tabs>
                <w:tab w:val="left" w:pos="720"/>
              </w:tabs>
              <w:spacing w:after="0"/>
              <w:rPr>
                <w:rFonts w:eastAsia="Batang"/>
                <w:color w:val="000000"/>
                <w:lang w:eastAsia="x-none"/>
              </w:rPr>
            </w:pPr>
            <w:r w:rsidRPr="00634154">
              <w:rPr>
                <w:rFonts w:eastAsia="Batang"/>
                <w:color w:val="000000"/>
                <w:lang w:val="en-GB" w:eastAsia="x-none"/>
              </w:rPr>
              <w:t xml:space="preserve">Option 2: If transmission in slot(s) before a reserved resource </w:t>
            </w:r>
            <w:proofErr w:type="gramStart"/>
            <w:r w:rsidRPr="00634154">
              <w:rPr>
                <w:rFonts w:eastAsia="Batang"/>
                <w:color w:val="000000"/>
                <w:lang w:val="en-GB" w:eastAsia="x-none"/>
              </w:rPr>
              <w:t>is able to</w:t>
            </w:r>
            <w:proofErr w:type="gramEnd"/>
            <w:r w:rsidRPr="00634154">
              <w:rPr>
                <w:rFonts w:eastAsia="Batang"/>
                <w:color w:val="000000"/>
                <w:lang w:val="en-GB" w:eastAsia="x-none"/>
              </w:rPr>
              <w:t xml:space="preserve"> share its initiated COT to the reservation [with high L1 SL priority], UE may prioritize/select resource(s) in the slot(s) for transmission. </w:t>
            </w:r>
          </w:p>
          <w:p w14:paraId="1F11A155" w14:textId="77777777" w:rsidR="00634154" w:rsidRPr="00634154" w:rsidRDefault="00634154" w:rsidP="00634154">
            <w:pPr>
              <w:numPr>
                <w:ilvl w:val="1"/>
                <w:numId w:val="15"/>
              </w:numPr>
              <w:snapToGrid w:val="0"/>
              <w:spacing w:after="0"/>
              <w:rPr>
                <w:rFonts w:eastAsia="Batang"/>
                <w:color w:val="000000"/>
                <w:lang w:val="en-GB" w:eastAsia="x-none"/>
              </w:rPr>
            </w:pPr>
            <w:r w:rsidRPr="00634154">
              <w:rPr>
                <w:rFonts w:eastAsia="Batang"/>
                <w:color w:val="000000"/>
                <w:lang w:val="en-GB" w:eastAsia="x-none"/>
              </w:rPr>
              <w:t>FFS: details of applying this prioritization, which layer to perform above prioritization behaviour, and if the reserved resource belongs to a MCSt, the COT initiating UE should be able to share the COT to cover the whole MCSt</w:t>
            </w:r>
          </w:p>
          <w:p w14:paraId="02670F4D" w14:textId="77777777" w:rsidR="00634154" w:rsidRPr="00634154" w:rsidRDefault="00634154" w:rsidP="00634154">
            <w:pPr>
              <w:numPr>
                <w:ilvl w:val="1"/>
                <w:numId w:val="15"/>
              </w:numPr>
              <w:snapToGrid w:val="0"/>
              <w:spacing w:after="0"/>
              <w:rPr>
                <w:rFonts w:eastAsia="Batang"/>
                <w:color w:val="000000"/>
                <w:lang w:val="en-GB" w:eastAsia="x-none"/>
              </w:rPr>
            </w:pPr>
            <w:r w:rsidRPr="00634154">
              <w:rPr>
                <w:rFonts w:eastAsia="Batang"/>
                <w:color w:val="000000"/>
                <w:lang w:val="en-GB" w:eastAsia="x-none"/>
              </w:rPr>
              <w:t xml:space="preserve">(pre)configuring enabling/disabling option 2 is </w:t>
            </w:r>
            <w:proofErr w:type="gramStart"/>
            <w:r w:rsidRPr="00634154">
              <w:rPr>
                <w:rFonts w:eastAsia="Batang"/>
                <w:color w:val="000000"/>
                <w:lang w:val="en-GB" w:eastAsia="x-none"/>
              </w:rPr>
              <w:t>supported</w:t>
            </w:r>
            <w:proofErr w:type="gramEnd"/>
          </w:p>
          <w:p w14:paraId="46C2B325" w14:textId="77777777" w:rsidR="00634154" w:rsidRPr="00634154" w:rsidRDefault="00634154" w:rsidP="00634154">
            <w:pPr>
              <w:numPr>
                <w:ilvl w:val="0"/>
                <w:numId w:val="15"/>
              </w:numPr>
              <w:tabs>
                <w:tab w:val="left" w:pos="720"/>
              </w:tabs>
              <w:snapToGrid w:val="0"/>
              <w:spacing w:after="0"/>
              <w:rPr>
                <w:rFonts w:eastAsia="Batang"/>
                <w:color w:val="000000"/>
                <w:lang w:val="en-GB" w:eastAsia="x-none"/>
              </w:rPr>
            </w:pPr>
            <w:r w:rsidRPr="00634154">
              <w:rPr>
                <w:rFonts w:eastAsia="Batang"/>
                <w:color w:val="000000"/>
                <w:lang w:val="en-GB" w:eastAsia="x-none"/>
              </w:rPr>
              <w:t xml:space="preserve">Option 1: </w:t>
            </w:r>
          </w:p>
          <w:p w14:paraId="365F78CC" w14:textId="77777777" w:rsidR="00634154" w:rsidRPr="00634154" w:rsidRDefault="00634154" w:rsidP="00634154">
            <w:pPr>
              <w:numPr>
                <w:ilvl w:val="1"/>
                <w:numId w:val="15"/>
              </w:numPr>
              <w:snapToGrid w:val="0"/>
              <w:spacing w:after="0"/>
              <w:rPr>
                <w:rFonts w:eastAsia="Batang"/>
                <w:color w:val="000000"/>
                <w:lang w:eastAsia="x-none"/>
              </w:rPr>
            </w:pPr>
            <w:r w:rsidRPr="00634154">
              <w:rPr>
                <w:rFonts w:eastAsia="Batang"/>
                <w:color w:val="000000"/>
                <w:lang w:val="en-GB" w:eastAsia="x-none"/>
              </w:rPr>
              <w:t xml:space="preserve">UE may avoid selection of N consecutive resource(s) before a reserved resource with high L1 SL priority. </w:t>
            </w:r>
          </w:p>
          <w:p w14:paraId="07A9F93D" w14:textId="77777777" w:rsidR="00634154" w:rsidRPr="00634154" w:rsidRDefault="00634154" w:rsidP="00634154">
            <w:pPr>
              <w:numPr>
                <w:ilvl w:val="2"/>
                <w:numId w:val="15"/>
              </w:numPr>
              <w:snapToGrid w:val="0"/>
              <w:spacing w:after="0"/>
              <w:rPr>
                <w:rFonts w:eastAsia="Batang"/>
                <w:color w:val="000000"/>
                <w:lang w:val="en-GB" w:eastAsia="x-none"/>
              </w:rPr>
            </w:pPr>
            <w:r w:rsidRPr="00634154">
              <w:rPr>
                <w:rFonts w:eastAsia="Batang"/>
                <w:color w:val="000000"/>
                <w:lang w:val="en-GB" w:eastAsia="x-none"/>
              </w:rPr>
              <w:t>The value of N can be selected from {0, 1, 2}</w:t>
            </w:r>
          </w:p>
          <w:p w14:paraId="1ECB4572" w14:textId="77777777" w:rsidR="00634154" w:rsidRPr="00634154" w:rsidRDefault="00634154" w:rsidP="00634154">
            <w:pPr>
              <w:numPr>
                <w:ilvl w:val="2"/>
                <w:numId w:val="15"/>
              </w:numPr>
              <w:snapToGrid w:val="0"/>
              <w:spacing w:after="0"/>
              <w:rPr>
                <w:rFonts w:eastAsia="Batang"/>
                <w:color w:val="000000"/>
                <w:lang w:val="en-GB" w:eastAsia="x-none"/>
              </w:rPr>
            </w:pPr>
            <w:r w:rsidRPr="00634154">
              <w:rPr>
                <w:rFonts w:eastAsia="Batang"/>
                <w:color w:val="000000"/>
                <w:lang w:val="en-GB" w:eastAsia="x-none"/>
              </w:rPr>
              <w:t xml:space="preserve">The selection of the value of N is up to UE </w:t>
            </w:r>
            <w:proofErr w:type="gramStart"/>
            <w:r w:rsidRPr="00634154">
              <w:rPr>
                <w:rFonts w:eastAsia="Batang"/>
                <w:color w:val="000000"/>
                <w:lang w:val="en-GB" w:eastAsia="x-none"/>
              </w:rPr>
              <w:t>implementation</w:t>
            </w:r>
            <w:proofErr w:type="gramEnd"/>
          </w:p>
          <w:p w14:paraId="7733E74D" w14:textId="77777777" w:rsidR="00634154" w:rsidRPr="00634154" w:rsidRDefault="00634154" w:rsidP="00634154">
            <w:pPr>
              <w:numPr>
                <w:ilvl w:val="3"/>
                <w:numId w:val="15"/>
              </w:numPr>
              <w:tabs>
                <w:tab w:val="left" w:pos="2880"/>
              </w:tabs>
              <w:snapToGrid w:val="0"/>
              <w:spacing w:after="0"/>
              <w:rPr>
                <w:rFonts w:eastAsia="Batang"/>
                <w:color w:val="000000"/>
                <w:highlight w:val="yellow"/>
                <w:lang w:val="en-GB" w:eastAsia="x-none"/>
              </w:rPr>
            </w:pPr>
            <w:r w:rsidRPr="00634154">
              <w:rPr>
                <w:rFonts w:eastAsia="Batang"/>
                <w:color w:val="000000"/>
                <w:highlight w:val="yellow"/>
                <w:lang w:val="en-GB" w:eastAsia="x-none"/>
              </w:rPr>
              <w:t>FFS: unless (pre-)configured or indicated by UE reserved resource in SCI</w:t>
            </w:r>
          </w:p>
          <w:p w14:paraId="1D3D5A5A" w14:textId="77777777" w:rsidR="00634154" w:rsidRPr="00634154" w:rsidRDefault="00634154" w:rsidP="00634154">
            <w:pPr>
              <w:numPr>
                <w:ilvl w:val="1"/>
                <w:numId w:val="15"/>
              </w:numPr>
              <w:snapToGrid w:val="0"/>
              <w:spacing w:after="0"/>
              <w:rPr>
                <w:rFonts w:eastAsia="Batang"/>
                <w:color w:val="000000"/>
                <w:lang w:val="en-GB" w:eastAsia="x-none"/>
              </w:rPr>
            </w:pPr>
            <w:r w:rsidRPr="00634154">
              <w:rPr>
                <w:rFonts w:eastAsia="Batang"/>
                <w:color w:val="000000"/>
                <w:lang w:val="en-GB" w:eastAsia="x-none"/>
              </w:rPr>
              <w:t xml:space="preserve">UE may avoid selection of M consecutive resource(s) after a reserved resource when the transmitting symbols of the reserved resource overlap with LBT of the selected resource. </w:t>
            </w:r>
          </w:p>
          <w:p w14:paraId="55BFFF64" w14:textId="77777777" w:rsidR="00634154" w:rsidRPr="00634154" w:rsidRDefault="00634154" w:rsidP="00634154">
            <w:pPr>
              <w:numPr>
                <w:ilvl w:val="2"/>
                <w:numId w:val="15"/>
              </w:numPr>
              <w:snapToGrid w:val="0"/>
              <w:spacing w:after="0"/>
              <w:rPr>
                <w:rFonts w:eastAsia="Batang"/>
                <w:color w:val="000000"/>
                <w:lang w:val="en-GB" w:eastAsia="x-none"/>
              </w:rPr>
            </w:pPr>
            <w:r w:rsidRPr="00634154">
              <w:rPr>
                <w:rFonts w:eastAsia="Batang"/>
                <w:color w:val="000000"/>
                <w:lang w:val="en-GB" w:eastAsia="x-none"/>
              </w:rPr>
              <w:t>M is determined based on UE implementation (at least including 0)</w:t>
            </w:r>
          </w:p>
          <w:p w14:paraId="41B59138" w14:textId="77777777" w:rsidR="00634154" w:rsidRPr="00634154" w:rsidRDefault="00634154" w:rsidP="00634154">
            <w:pPr>
              <w:numPr>
                <w:ilvl w:val="1"/>
                <w:numId w:val="15"/>
              </w:numPr>
              <w:snapToGrid w:val="0"/>
              <w:spacing w:after="0"/>
              <w:rPr>
                <w:rFonts w:eastAsia="Batang"/>
                <w:color w:val="000000"/>
                <w:lang w:val="en-GB" w:eastAsia="x-none"/>
              </w:rPr>
            </w:pPr>
            <w:r w:rsidRPr="00634154">
              <w:rPr>
                <w:rFonts w:eastAsia="Batang"/>
                <w:color w:val="000000"/>
                <w:lang w:val="en-GB" w:eastAsia="x-none"/>
              </w:rPr>
              <w:t>FFS: Which layer to perform above behaviour</w:t>
            </w:r>
          </w:p>
          <w:p w14:paraId="6D90EEC7" w14:textId="77777777" w:rsidR="00634154" w:rsidRPr="00634154" w:rsidRDefault="00634154" w:rsidP="00634154">
            <w:pPr>
              <w:numPr>
                <w:ilvl w:val="1"/>
                <w:numId w:val="15"/>
              </w:numPr>
              <w:snapToGrid w:val="0"/>
              <w:spacing w:after="0"/>
              <w:rPr>
                <w:rFonts w:eastAsia="Batang"/>
                <w:color w:val="000000"/>
                <w:lang w:val="en-GB" w:eastAsia="x-none"/>
              </w:rPr>
            </w:pPr>
            <w:r w:rsidRPr="00634154">
              <w:rPr>
                <w:rFonts w:eastAsia="Batang"/>
                <w:lang w:val="en-GB" w:eastAsia="x-none"/>
              </w:rPr>
              <w:t>FFS: any restriction of M</w:t>
            </w:r>
          </w:p>
          <w:p w14:paraId="6C253589" w14:textId="77777777" w:rsidR="00634154" w:rsidRPr="00634154" w:rsidRDefault="00634154" w:rsidP="00634154">
            <w:pPr>
              <w:numPr>
                <w:ilvl w:val="1"/>
                <w:numId w:val="15"/>
              </w:numPr>
              <w:snapToGrid w:val="0"/>
              <w:spacing w:after="0"/>
              <w:rPr>
                <w:rFonts w:eastAsia="Batang"/>
                <w:color w:val="000000"/>
                <w:lang w:val="en-GB" w:eastAsia="x-none"/>
              </w:rPr>
            </w:pPr>
            <w:r w:rsidRPr="00634154">
              <w:rPr>
                <w:rFonts w:eastAsia="Batang"/>
                <w:color w:val="000000"/>
                <w:lang w:val="en-GB" w:eastAsia="x-none"/>
              </w:rPr>
              <w:t xml:space="preserve">(pre)configuring enabling/disabling option 1 is </w:t>
            </w:r>
            <w:proofErr w:type="gramStart"/>
            <w:r w:rsidRPr="00634154">
              <w:rPr>
                <w:rFonts w:eastAsia="Batang"/>
                <w:color w:val="000000"/>
                <w:lang w:val="en-GB" w:eastAsia="x-none"/>
              </w:rPr>
              <w:t>supported</w:t>
            </w:r>
            <w:proofErr w:type="gramEnd"/>
          </w:p>
          <w:p w14:paraId="6A83C2AD" w14:textId="77777777" w:rsidR="00634154" w:rsidRPr="00634154" w:rsidRDefault="00634154" w:rsidP="00634154">
            <w:pPr>
              <w:numPr>
                <w:ilvl w:val="0"/>
                <w:numId w:val="15"/>
              </w:numPr>
              <w:tabs>
                <w:tab w:val="left" w:pos="720"/>
              </w:tabs>
              <w:snapToGrid w:val="0"/>
              <w:spacing w:after="0"/>
              <w:rPr>
                <w:rFonts w:eastAsia="Batang"/>
                <w:lang w:val="en-GB" w:eastAsia="x-none"/>
              </w:rPr>
            </w:pPr>
            <w:r w:rsidRPr="00634154">
              <w:rPr>
                <w:rFonts w:eastAsia="Batang"/>
                <w:lang w:val="en-GB" w:eastAsia="x-none"/>
              </w:rPr>
              <w:t>FFS: Whether the above high priority is determined according to a (pre)configured threshold</w:t>
            </w:r>
          </w:p>
          <w:p w14:paraId="5BD05511" w14:textId="77777777" w:rsidR="00634154" w:rsidRPr="00634154" w:rsidRDefault="00634154" w:rsidP="00634154">
            <w:pPr>
              <w:numPr>
                <w:ilvl w:val="0"/>
                <w:numId w:val="15"/>
              </w:numPr>
              <w:tabs>
                <w:tab w:val="left" w:pos="720"/>
              </w:tabs>
              <w:snapToGrid w:val="0"/>
              <w:spacing w:after="0"/>
              <w:rPr>
                <w:rFonts w:eastAsia="Batang"/>
                <w:lang w:val="en-GB" w:eastAsia="x-none"/>
              </w:rPr>
            </w:pPr>
            <w:r w:rsidRPr="00634154">
              <w:rPr>
                <w:rFonts w:eastAsia="Batang"/>
                <w:lang w:val="en-GB" w:eastAsia="x-none"/>
              </w:rPr>
              <w:t>Note: both option1 and option2 are optional UE features</w:t>
            </w:r>
          </w:p>
          <w:p w14:paraId="51087D00" w14:textId="77777777" w:rsidR="00634154" w:rsidRDefault="00634154" w:rsidP="00D310FD">
            <w:pPr>
              <w:pStyle w:val="BodyText"/>
              <w:rPr>
                <w:lang w:val="en-GB"/>
              </w:rPr>
            </w:pPr>
          </w:p>
        </w:tc>
      </w:tr>
    </w:tbl>
    <w:p w14:paraId="40373099" w14:textId="77777777" w:rsidR="00634154" w:rsidRDefault="00634154" w:rsidP="00D310FD">
      <w:pPr>
        <w:pStyle w:val="BodyText"/>
        <w:rPr>
          <w:lang w:val="en-GB"/>
        </w:rPr>
      </w:pPr>
    </w:p>
    <w:p w14:paraId="3C27CD56" w14:textId="4ED9C956" w:rsidR="00634154" w:rsidRDefault="00634154" w:rsidP="00D310FD">
      <w:pPr>
        <w:pStyle w:val="BodyText"/>
        <w:rPr>
          <w:lang w:val="en-GB"/>
        </w:rPr>
      </w:pPr>
      <w:r>
        <w:rPr>
          <w:lang w:val="en-GB"/>
        </w:rPr>
        <w:t xml:space="preserve">According to the above working assumption, for Option 1, UE </w:t>
      </w:r>
      <w:r w:rsidRPr="00634154">
        <w:rPr>
          <w:rFonts w:eastAsia="Batang"/>
          <w:color w:val="000000"/>
          <w:lang w:val="en-GB" w:eastAsia="x-none"/>
        </w:rPr>
        <w:t>may avoid selection of N consecutive resource(s) before a reserved resource with high L1 SL priority</w:t>
      </w:r>
      <w:r>
        <w:rPr>
          <w:rFonts w:eastAsia="Batang"/>
          <w:color w:val="000000"/>
          <w:lang w:val="en-GB" w:eastAsia="x-none"/>
        </w:rPr>
        <w:t xml:space="preserve">, wherein it is up to UE implementation to determine the value of N from the set of {0, 1, 2}. </w:t>
      </w:r>
      <w:r w:rsidR="005F27BC">
        <w:rPr>
          <w:rFonts w:eastAsia="Batang"/>
          <w:color w:val="000000"/>
          <w:lang w:val="en-GB" w:eastAsia="x-none"/>
        </w:rPr>
        <w:t>However, because there is no any restriction for a UE to select the value of N and the UE doesn’t have any information on the CWS that the reserved resource may be associated with for performing Type-1 LBT or the possible LBT duration for another UE which reserved the resource to perform Type-1 LBT, i</w:t>
      </w:r>
      <w:r>
        <w:rPr>
          <w:rFonts w:eastAsia="Batang"/>
          <w:color w:val="000000"/>
          <w:lang w:val="en-GB" w:eastAsia="x-none"/>
        </w:rPr>
        <w:t xml:space="preserve">t can’t resolve the Type-1 LBT inter-blocking </w:t>
      </w:r>
      <w:r w:rsidR="005F27BC">
        <w:rPr>
          <w:rFonts w:eastAsia="Batang"/>
          <w:color w:val="000000"/>
          <w:lang w:val="en-GB" w:eastAsia="x-none"/>
        </w:rPr>
        <w:t xml:space="preserve">issue </w:t>
      </w:r>
      <w:r w:rsidR="00061278">
        <w:rPr>
          <w:rFonts w:eastAsia="Batang"/>
          <w:color w:val="000000"/>
          <w:lang w:val="en-GB" w:eastAsia="x-none"/>
        </w:rPr>
        <w:t xml:space="preserve">if no information on the value of N is signalled or </w:t>
      </w:r>
      <w:r w:rsidR="005F27BC">
        <w:rPr>
          <w:rFonts w:eastAsia="Batang"/>
          <w:color w:val="000000"/>
          <w:lang w:val="en-GB" w:eastAsia="x-none"/>
        </w:rPr>
        <w:t>if the standards do not specify the detailed mechanism or criteria for the UE to select the value of N. Hence, extra information should be provided by the UE which reserves the resource so that another UE can avoid resource selection immediately before the reserved resource.</w:t>
      </w:r>
    </w:p>
    <w:p w14:paraId="6F11AE49" w14:textId="6D85082D" w:rsidR="00880054" w:rsidRDefault="005F27BC" w:rsidP="00D310FD">
      <w:pPr>
        <w:pStyle w:val="BodyText"/>
        <w:rPr>
          <w:lang w:val="en-GB" w:eastAsia="zh-CN"/>
        </w:rPr>
      </w:pPr>
      <w:r>
        <w:rPr>
          <w:lang w:val="en-GB"/>
        </w:rPr>
        <w:t xml:space="preserve">As discussed in previous RAN1 meeting, </w:t>
      </w:r>
      <w:r w:rsidR="000D162C">
        <w:rPr>
          <w:lang w:val="en-GB"/>
        </w:rPr>
        <w:t xml:space="preserve">one straightforward way is to indicate the value of N in SCI for reserving a resource, </w:t>
      </w:r>
      <w:r w:rsidR="00EC5FBB">
        <w:rPr>
          <w:rFonts w:hint="eastAsia"/>
          <w:lang w:val="en-GB" w:eastAsia="zh-CN"/>
        </w:rPr>
        <w:t>wh</w:t>
      </w:r>
      <w:r w:rsidR="00EC5FBB">
        <w:rPr>
          <w:lang w:val="en-GB"/>
        </w:rPr>
        <w:t xml:space="preserve">ich should be the minimum value covering the </w:t>
      </w:r>
      <w:r w:rsidR="000D162C">
        <w:rPr>
          <w:lang w:val="en-GB"/>
        </w:rPr>
        <w:t>estimated LBT duration of the reserving UE</w:t>
      </w:r>
      <w:r w:rsidR="00850B6B">
        <w:rPr>
          <w:lang w:val="en-GB"/>
        </w:rPr>
        <w:t xml:space="preserve">. For another Mode 2 UE, when it intends to select a resource before the reserved resource and the reserved resource has higher priority, it shall avoid selecting those up to N consecutive resources before the reserved resource. </w:t>
      </w:r>
      <w:r w:rsidR="00E92533" w:rsidRPr="007B4A6E">
        <w:rPr>
          <w:lang w:val="en-GB"/>
        </w:rPr>
        <w:t xml:space="preserve">Thus, </w:t>
      </w:r>
      <w:r w:rsidR="00850B6B">
        <w:rPr>
          <w:lang w:val="en-GB"/>
        </w:rPr>
        <w:t>Type-1 LBT blocking issue for a reserved resource can be resolved.</w:t>
      </w:r>
      <w:r w:rsidR="007D3B07">
        <w:rPr>
          <w:lang w:val="en-GB"/>
        </w:rPr>
        <w:t xml:space="preserve"> </w:t>
      </w:r>
    </w:p>
    <w:p w14:paraId="67CF4250" w14:textId="0A3993DB" w:rsidR="007D3B07" w:rsidRDefault="007D3B07" w:rsidP="007D3B0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F27BC">
        <w:rPr>
          <w:rFonts w:ascii="Times New Roman" w:eastAsia="+mn-ea" w:hAnsi="Times New Roman" w:cs="Times New Roman"/>
          <w:b/>
          <w:bCs/>
          <w:i/>
          <w:iCs/>
          <w:color w:val="000000"/>
          <w:kern w:val="24"/>
          <w:sz w:val="20"/>
          <w:szCs w:val="20"/>
          <w:u w:val="single"/>
        </w:rPr>
        <w:t xml:space="preserve">Proposal </w:t>
      </w:r>
      <w:r w:rsidR="009004B8" w:rsidRPr="005F27BC">
        <w:rPr>
          <w:rFonts w:ascii="Times New Roman" w:eastAsia="+mn-ea" w:hAnsi="Times New Roman" w:cs="Times New Roman"/>
          <w:b/>
          <w:bCs/>
          <w:i/>
          <w:iCs/>
          <w:color w:val="000000"/>
          <w:kern w:val="24"/>
          <w:sz w:val="20"/>
          <w:szCs w:val="20"/>
          <w:u w:val="single"/>
        </w:rPr>
        <w:t>3</w:t>
      </w:r>
      <w:r w:rsidR="009004B8">
        <w:rPr>
          <w:rFonts w:ascii="Times New Roman" w:eastAsia="+mn-ea" w:hAnsi="Times New Roman" w:cs="Times New Roman"/>
          <w:b/>
          <w:bCs/>
          <w:i/>
          <w:iCs/>
          <w:color w:val="000000"/>
          <w:kern w:val="24"/>
          <w:sz w:val="20"/>
          <w:szCs w:val="20"/>
          <w:u w:val="single"/>
        </w:rPr>
        <w:t>6</w:t>
      </w:r>
      <w:r w:rsidRPr="005F27BC">
        <w:rPr>
          <w:rFonts w:ascii="Times New Roman" w:eastAsia="+mn-ea" w:hAnsi="Times New Roman" w:cs="Times New Roman"/>
          <w:b/>
          <w:bCs/>
          <w:i/>
          <w:iCs/>
          <w:color w:val="000000"/>
          <w:kern w:val="24"/>
          <w:sz w:val="20"/>
          <w:szCs w:val="20"/>
          <w:u w:val="single"/>
        </w:rPr>
        <w:t xml:space="preserve">: </w:t>
      </w:r>
      <w:r w:rsidR="00850B6B" w:rsidRPr="005F27BC">
        <w:rPr>
          <w:rFonts w:ascii="Times New Roman" w:eastAsia="+mn-ea" w:hAnsi="Times New Roman" w:cs="Times New Roman"/>
          <w:b/>
          <w:bCs/>
          <w:i/>
          <w:iCs/>
          <w:color w:val="000000"/>
          <w:kern w:val="24"/>
          <w:sz w:val="20"/>
          <w:szCs w:val="20"/>
          <w:u w:val="single"/>
        </w:rPr>
        <w:t>The value of N which covers the duration</w:t>
      </w:r>
      <w:r w:rsidRPr="005F27BC">
        <w:rPr>
          <w:rFonts w:ascii="Times New Roman" w:eastAsia="+mn-ea" w:hAnsi="Times New Roman" w:cs="Times New Roman"/>
          <w:b/>
          <w:bCs/>
          <w:i/>
          <w:iCs/>
          <w:color w:val="000000"/>
          <w:kern w:val="24"/>
          <w:sz w:val="20"/>
          <w:szCs w:val="20"/>
          <w:u w:val="single"/>
        </w:rPr>
        <w:t xml:space="preserve"> for performing Type-1 channel access procedure is indicated in the SCI reserving the resource.</w:t>
      </w:r>
    </w:p>
    <w:p w14:paraId="1EC0163B" w14:textId="77777777" w:rsidR="00A61DC5" w:rsidRPr="00A61DC5" w:rsidRDefault="00A61DC5" w:rsidP="00A61DC5"/>
    <w:p w14:paraId="4A219DD0" w14:textId="77777777" w:rsidR="00A61DC5" w:rsidRDefault="00A61DC5" w:rsidP="00A61DC5">
      <w:pPr>
        <w:pStyle w:val="Heading2"/>
        <w:rPr>
          <w:lang w:eastAsia="zh-CN"/>
        </w:rPr>
      </w:pPr>
      <w:r w:rsidRPr="00940BBC">
        <w:rPr>
          <w:lang w:eastAsia="zh-CN"/>
        </w:rPr>
        <w:t xml:space="preserve">Frame based equipment channel access </w:t>
      </w:r>
      <w:proofErr w:type="gramStart"/>
      <w:r w:rsidRPr="00940BBC">
        <w:rPr>
          <w:lang w:eastAsia="zh-CN"/>
        </w:rPr>
        <w:t>mechanism</w:t>
      </w:r>
      <w:proofErr w:type="gramEnd"/>
      <w:r>
        <w:rPr>
          <w:lang w:eastAsia="zh-CN"/>
        </w:rPr>
        <w:t xml:space="preserve"> </w:t>
      </w:r>
    </w:p>
    <w:p w14:paraId="06B0203D" w14:textId="5DE9E66A" w:rsidR="00A61DC5" w:rsidRPr="00940BBC" w:rsidRDefault="00A61DC5" w:rsidP="00A61DC5">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Pr="00940BBC">
        <w:rPr>
          <w:rFonts w:eastAsia="Times New Roman"/>
          <w:lang w:val="en-GB"/>
        </w:rPr>
        <w:t>According to the regulation</w:t>
      </w:r>
      <w:r w:rsidRPr="00940BBC">
        <w:rPr>
          <w:color w:val="000000"/>
        </w:rPr>
        <w:t xml:space="preserve"> </w:t>
      </w:r>
      <w:r>
        <w:rPr>
          <w:color w:val="000000"/>
        </w:rPr>
        <w:t xml:space="preserve">on </w:t>
      </w:r>
      <w:r w:rsidRPr="00940BBC">
        <w:rPr>
          <w:color w:val="000000"/>
        </w:rPr>
        <w:t>Frame based equipment (FBE) channel access mechanism</w:t>
      </w:r>
      <w:r w:rsidRPr="00940BBC">
        <w:rPr>
          <w:rFonts w:eastAsia="Times New Roman"/>
          <w:lang w:val="en-GB"/>
        </w:rPr>
        <w:t>, a device where the transmit/receive structure has a periodic timing with a declared periodicity</w:t>
      </w:r>
      <w:r w:rsidRPr="00940BBC">
        <w:rPr>
          <w:rFonts w:eastAsia="Times New Roman" w:hint="eastAsia"/>
          <w:lang w:val="en-GB"/>
        </w:rPr>
        <w:t xml:space="preserve"> </w:t>
      </w:r>
      <w:r w:rsidRPr="00940BBC">
        <w:rPr>
          <w:rFonts w:eastAsia="Times New Roman"/>
          <w:lang w:val="en-GB"/>
        </w:rPr>
        <w:t xml:space="preserve">equal to the </w:t>
      </w:r>
      <w:r w:rsidRPr="00940BBC">
        <w:rPr>
          <w:rFonts w:eastAsia="Times New Roman"/>
          <w:iCs/>
          <w:lang w:val="en-GB"/>
        </w:rPr>
        <w:t>Fixed Frame Period</w:t>
      </w:r>
      <w:r w:rsidRPr="00940BBC">
        <w:rPr>
          <w:rFonts w:eastAsia="Times New Roman"/>
          <w:lang w:val="en-GB"/>
        </w:rPr>
        <w:t xml:space="preserve"> (FFP) between 1 and 10ms, and a single </w:t>
      </w:r>
      <w:r w:rsidRPr="00940BBC">
        <w:rPr>
          <w:rFonts w:eastAsia="Times New Roman"/>
          <w:iCs/>
          <w:lang w:val="en-GB"/>
        </w:rPr>
        <w:t>CCA slot, i.e., one-shot CCA with at least 9</w:t>
      </w:r>
      <w:r w:rsidRPr="00940BBC">
        <w:rPr>
          <w:rFonts w:eastAsia="Times New Roman"/>
          <w:lang w:val="en-GB"/>
        </w:rPr>
        <w:t>μs sensing interval</w:t>
      </w:r>
      <w:r w:rsidRPr="00940BBC">
        <w:rPr>
          <w:rFonts w:eastAsia="Times New Roman"/>
          <w:iCs/>
          <w:lang w:val="en-GB"/>
        </w:rPr>
        <w:t xml:space="preserve">. </w:t>
      </w:r>
      <w:r w:rsidRPr="00940BBC">
        <w:rPr>
          <w:rFonts w:eastAsia="Times New Roman"/>
          <w:lang w:val="en-GB"/>
        </w:rPr>
        <w:t xml:space="preserve">Transmissions can start only at the beginning of the FFP immediately following a successful one-shot CCA. If the </w:t>
      </w:r>
      <w:r w:rsidRPr="00940BBC">
        <w:rPr>
          <w:rFonts w:eastAsia="Times New Roman"/>
          <w:iCs/>
          <w:lang w:val="en-GB"/>
        </w:rPr>
        <w:t xml:space="preserve">FBE device </w:t>
      </w:r>
      <w:r w:rsidRPr="00940BBC">
        <w:rPr>
          <w:rFonts w:eastAsia="Times New Roman"/>
          <w:lang w:val="en-GB"/>
        </w:rPr>
        <w:t xml:space="preserve">finds </w:t>
      </w:r>
      <w:r w:rsidRPr="00940BBC">
        <w:rPr>
          <w:rFonts w:eastAsia="Times New Roman"/>
          <w:iCs/>
          <w:lang w:val="en-GB"/>
        </w:rPr>
        <w:t xml:space="preserve">the channel </w:t>
      </w:r>
      <w:r w:rsidRPr="00940BBC">
        <w:rPr>
          <w:rFonts w:eastAsia="Times New Roman"/>
          <w:lang w:val="en-GB"/>
        </w:rPr>
        <w:t>occupied, no transmission occurs on that</w:t>
      </w:r>
      <w:r w:rsidRPr="00940BBC">
        <w:rPr>
          <w:rFonts w:eastAsia="Times New Roman" w:hint="eastAsia"/>
          <w:lang w:val="en-GB"/>
        </w:rPr>
        <w:t xml:space="preserve"> c</w:t>
      </w:r>
      <w:r w:rsidRPr="00940BBC">
        <w:rPr>
          <w:rFonts w:eastAsia="Times New Roman"/>
          <w:lang w:val="en-GB"/>
        </w:rPr>
        <w:t>hannel during the following F</w:t>
      </w:r>
      <w:r w:rsidRPr="00940BBC">
        <w:rPr>
          <w:rFonts w:eastAsia="Times New Roman"/>
          <w:iCs/>
          <w:lang w:val="en-GB"/>
        </w:rPr>
        <w:t>FP. T</w:t>
      </w:r>
      <w:r w:rsidRPr="00940BBC">
        <w:rPr>
          <w:rFonts w:eastAsia="Times New Roman"/>
          <w:lang w:val="en-GB"/>
        </w:rPr>
        <w:t>he channel occupancy time (</w:t>
      </w:r>
      <w:r w:rsidRPr="00940BBC">
        <w:rPr>
          <w:rFonts w:eastAsia="Times New Roman"/>
          <w:iCs/>
          <w:lang w:val="en-GB"/>
        </w:rPr>
        <w:t>COT) can</w:t>
      </w:r>
      <w:r w:rsidRPr="00940BBC">
        <w:rPr>
          <w:rFonts w:eastAsia="Times New Roman"/>
          <w:lang w:val="en-GB"/>
        </w:rPr>
        <w:t>not be greater than 95% of the F</w:t>
      </w:r>
      <w:r w:rsidRPr="00940BBC">
        <w:rPr>
          <w:rFonts w:eastAsia="Times New Roman"/>
          <w:iCs/>
          <w:lang w:val="en-GB"/>
        </w:rPr>
        <w:t xml:space="preserve">FP </w:t>
      </w:r>
      <w:r w:rsidRPr="00940BBC">
        <w:rPr>
          <w:rFonts w:eastAsia="Times New Roman"/>
          <w:lang w:val="en-GB"/>
        </w:rPr>
        <w:t xml:space="preserve">and </w:t>
      </w:r>
      <w:proofErr w:type="gramStart"/>
      <w:r w:rsidRPr="00940BBC">
        <w:rPr>
          <w:rFonts w:eastAsia="Times New Roman"/>
          <w:lang w:val="en-GB"/>
        </w:rPr>
        <w:t>has to</w:t>
      </w:r>
      <w:proofErr w:type="gramEnd"/>
      <w:r w:rsidRPr="00940BBC">
        <w:rPr>
          <w:rFonts w:eastAsia="Times New Roman"/>
          <w:lang w:val="en-GB"/>
        </w:rPr>
        <w:t xml:space="preserve"> be followed by an </w:t>
      </w:r>
      <w:r w:rsidRPr="00940BBC">
        <w:rPr>
          <w:rFonts w:eastAsia="Times New Roman"/>
          <w:iCs/>
          <w:lang w:val="en-GB"/>
        </w:rPr>
        <w:t xml:space="preserve">Idle Period </w:t>
      </w:r>
      <w:r w:rsidRPr="00940BBC">
        <w:rPr>
          <w:rFonts w:eastAsia="Times New Roman"/>
          <w:lang w:val="en-GB"/>
        </w:rPr>
        <w:t>until the start of the next F</w:t>
      </w:r>
      <w:r w:rsidRPr="00940BBC">
        <w:rPr>
          <w:rFonts w:eastAsia="Times New Roman"/>
          <w:iCs/>
          <w:lang w:val="en-GB"/>
        </w:rPr>
        <w:t xml:space="preserve">FP </w:t>
      </w:r>
      <w:r w:rsidRPr="00940BBC">
        <w:rPr>
          <w:rFonts w:eastAsia="Times New Roman"/>
          <w:lang w:val="en-GB"/>
        </w:rPr>
        <w:t xml:space="preserve">such that the </w:t>
      </w:r>
      <w:r w:rsidRPr="00940BBC">
        <w:rPr>
          <w:rFonts w:eastAsia="Times New Roman"/>
          <w:iCs/>
          <w:lang w:val="en-GB"/>
        </w:rPr>
        <w:t>Idle Period</w:t>
      </w:r>
      <w:r w:rsidRPr="00940BBC">
        <w:rPr>
          <w:rFonts w:eastAsia="Times New Roman" w:hint="eastAsia"/>
          <w:lang w:val="en-GB"/>
        </w:rPr>
        <w:t xml:space="preserve"> </w:t>
      </w:r>
      <w:r w:rsidRPr="00940BBC">
        <w:rPr>
          <w:rFonts w:eastAsia="Times New Roman"/>
          <w:lang w:val="en-GB"/>
        </w:rPr>
        <w:t xml:space="preserve">is at least 5% of the </w:t>
      </w:r>
      <w:r w:rsidRPr="00940BBC">
        <w:rPr>
          <w:rFonts w:eastAsia="Times New Roman"/>
          <w:iCs/>
          <w:lang w:val="en-GB"/>
        </w:rPr>
        <w:t>COT</w:t>
      </w:r>
      <w:r w:rsidRPr="00940BBC">
        <w:rPr>
          <w:rFonts w:eastAsia="Times New Roman"/>
          <w:lang w:val="en-GB"/>
        </w:rPr>
        <w:t>, with a minimum of 100μs.</w:t>
      </w:r>
      <w:r w:rsidRPr="00940BBC">
        <w:rPr>
          <w:rFonts w:eastAsia="Times New Roman" w:hint="eastAsia"/>
          <w:lang w:val="en-GB"/>
        </w:rPr>
        <w:t xml:space="preserve"> </w:t>
      </w:r>
      <w:r w:rsidRPr="00940BBC">
        <w:rPr>
          <w:color w:val="000000"/>
        </w:rPr>
        <w:t xml:space="preserve">An FBE structure with a fixed frame period is shown in </w:t>
      </w:r>
      <w:r w:rsidR="005473EA" w:rsidRPr="00940BBC">
        <w:rPr>
          <w:color w:val="000000"/>
        </w:rPr>
        <w:fldChar w:fldCharType="begin"/>
      </w:r>
      <w:r w:rsidR="005473EA" w:rsidRPr="00940BBC">
        <w:rPr>
          <w:color w:val="000000"/>
        </w:rPr>
        <w:instrText xml:space="preserve"> REF _Ref16855523 \h  \* MERGEFORMAT </w:instrText>
      </w:r>
      <w:r w:rsidR="005473EA" w:rsidRPr="00940BBC">
        <w:rPr>
          <w:color w:val="000000"/>
        </w:rPr>
      </w:r>
      <w:r w:rsidR="005473EA" w:rsidRPr="00940BBC">
        <w:rPr>
          <w:color w:val="000000"/>
        </w:rPr>
        <w:fldChar w:fldCharType="separate"/>
      </w:r>
      <w:r w:rsidR="005473EA" w:rsidRPr="00940BBC">
        <w:rPr>
          <w:color w:val="000000"/>
        </w:rPr>
        <w:t xml:space="preserve">Figure </w:t>
      </w:r>
      <w:r w:rsidR="005473EA">
        <w:rPr>
          <w:color w:val="000000"/>
          <w:lang w:val="en-US"/>
        </w:rPr>
        <w:t>6</w:t>
      </w:r>
      <w:r w:rsidR="005473EA" w:rsidRPr="00940BBC">
        <w:rPr>
          <w:color w:val="000000"/>
        </w:rPr>
        <w:fldChar w:fldCharType="end"/>
      </w:r>
      <w:r w:rsidRPr="00940BBC">
        <w:rPr>
          <w:color w:val="000000"/>
        </w:rPr>
        <w:t xml:space="preserve">. Additionally, within each COT, the </w:t>
      </w:r>
      <w:r w:rsidRPr="00940BBC">
        <w:rPr>
          <w:color w:val="000000"/>
        </w:rPr>
        <w:lastRenderedPageBreak/>
        <w:t>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Pr="00940BBC">
        <w:rPr>
          <w:rFonts w:eastAsia="Times New Roman"/>
          <w:lang w:val="en-GB"/>
        </w:rPr>
        <w:t xml:space="preserve">n FBE </w:t>
      </w:r>
      <w:r w:rsidRPr="00940BBC">
        <w:rPr>
          <w:color w:val="000000"/>
        </w:rPr>
        <w:t>initiating</w:t>
      </w:r>
      <w:r w:rsidRPr="00940BBC">
        <w:rPr>
          <w:rFonts w:eastAsia="Times New Roman"/>
          <w:lang w:val="en-GB"/>
        </w:rPr>
        <w:t xml:space="preserve"> device may change its FFP at most every 200ms</w:t>
      </w:r>
      <w:r w:rsidRPr="00940BBC">
        <w:rPr>
          <w:rFonts w:eastAsia="Times New Roman" w:hint="eastAsia"/>
          <w:lang w:val="en-GB"/>
        </w:rPr>
        <w:t>.</w:t>
      </w:r>
    </w:p>
    <w:p w14:paraId="2DD17850" w14:textId="77777777" w:rsidR="00A61DC5" w:rsidRDefault="00A61DC5" w:rsidP="00A61DC5">
      <w:pPr>
        <w:pStyle w:val="NormalWeb"/>
        <w:spacing w:before="77" w:beforeAutospacing="0" w:after="120" w:afterAutospacing="0"/>
        <w:jc w:val="center"/>
      </w:pPr>
      <w:r w:rsidRPr="00940BBC">
        <w:rPr>
          <w:rFonts w:ascii="Times New Roman" w:eastAsia="Times New Roman" w:hAnsi="Times New Roman" w:cs="Times New Roman"/>
          <w:sz w:val="20"/>
          <w:szCs w:val="20"/>
          <w:lang w:val="en-GB" w:eastAsia="en-US"/>
        </w:rPr>
        <w:object w:dxaOrig="15424" w:dyaOrig="4455" w14:anchorId="3D3E6BF3">
          <v:shape id="_x0000_i1027" type="#_x0000_t75" style="width:468.2pt;height:134.75pt" o:ole="">
            <v:imagedata r:id="rId16" o:title=""/>
          </v:shape>
          <o:OLEObject Type="Embed" ProgID="Visio.Drawing.11" ShapeID="_x0000_i1027" DrawAspect="Content" ObjectID="_1753273003" r:id="rId17"/>
        </w:object>
      </w:r>
    </w:p>
    <w:p w14:paraId="580158B9" w14:textId="3ED77F24" w:rsidR="00A61DC5" w:rsidRPr="00940BBC" w:rsidRDefault="00A61DC5" w:rsidP="00A61DC5">
      <w:pPr>
        <w:pStyle w:val="Caption"/>
        <w:jc w:val="center"/>
        <w:rPr>
          <w:rFonts w:eastAsia="宋体"/>
          <w:color w:val="000000"/>
        </w:rPr>
      </w:pPr>
      <w:r>
        <w:t xml:space="preserve">Figure </w:t>
      </w:r>
      <w:r w:rsidR="005473EA">
        <w:t xml:space="preserve">6 </w:t>
      </w:r>
      <w:r w:rsidRPr="00940BBC">
        <w:rPr>
          <w:rFonts w:eastAsia="Times New Roman"/>
          <w:lang w:val="en-GB"/>
        </w:rPr>
        <w:t>Fixed Frame Period Structure</w:t>
      </w:r>
      <w:r w:rsidRPr="00940BBC">
        <w:rPr>
          <w:rFonts w:eastAsia="Times New Roman"/>
          <w:noProof/>
          <w:lang w:val="en-GB"/>
        </w:rPr>
        <w:t xml:space="preserve"> for FBE</w:t>
      </w:r>
    </w:p>
    <w:p w14:paraId="46B58BDF" w14:textId="77777777" w:rsidR="00A61DC5" w:rsidRDefault="00A61DC5" w:rsidP="00A61DC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3DC3BB9C" w14:textId="77777777" w:rsidR="00A61DC5" w:rsidRDefault="00A61DC5" w:rsidP="00A61DC5">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t xml:space="preserve">In Rel-16 NR-U, </w:t>
      </w:r>
      <w:r>
        <w:rPr>
          <w:rFonts w:ascii="Times New Roman" w:eastAsia="宋体" w:hAnsi="Times New Roman" w:cs="Times New Roman"/>
          <w:color w:val="000000"/>
          <w:sz w:val="20"/>
          <w:szCs w:val="20"/>
        </w:rPr>
        <w:t>FBE based channel access is specified and named as semi-static channel acess</w:t>
      </w:r>
      <w:r w:rsidRPr="00940BBC">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or IIoT use case</w:t>
      </w:r>
      <w:r>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19012218" w14:textId="77777777" w:rsidR="00A61DC5" w:rsidRDefault="00A61DC5" w:rsidP="00A61DC5">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exploit the benefit of avoidance of inter-UE blocking. </w:t>
      </w:r>
      <w:r w:rsidRPr="007452EB">
        <w:rPr>
          <w:rFonts w:ascii="Times New Roman" w:eastAsia="宋体" w:hAnsi="Times New Roman" w:cs="Times New Roman"/>
          <w:color w:val="000000"/>
          <w:sz w:val="20"/>
          <w:szCs w:val="20"/>
        </w:rPr>
        <w:t xml:space="preserve"> </w:t>
      </w:r>
    </w:p>
    <w:p w14:paraId="5B85C510" w14:textId="77777777" w:rsidR="00A61DC5" w:rsidRPr="002C7D5F" w:rsidRDefault="00A61DC5" w:rsidP="00A61DC5">
      <w:pPr>
        <w:pStyle w:val="BodyText"/>
      </w:pPr>
      <w:r w:rsidRPr="002C7D5F">
        <w:t>Based on above analysis, we have below proposals:</w:t>
      </w:r>
    </w:p>
    <w:p w14:paraId="35E5E88E" w14:textId="6C3560B7" w:rsidR="00A61DC5" w:rsidRDefault="00A61DC5" w:rsidP="00A61DC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37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7A981F7C" w14:textId="68E24037" w:rsidR="00A61DC5" w:rsidRDefault="00A61DC5" w:rsidP="00DD306E">
      <w:pPr>
        <w:pStyle w:val="BodyText"/>
        <w:rPr>
          <w:rFonts w:eastAsia="+mn-ea"/>
          <w:b/>
          <w:bCs/>
          <w:i/>
          <w:iCs/>
          <w:color w:val="000000"/>
          <w:kern w:val="24"/>
          <w:u w:val="single"/>
          <w:lang w:val="en-US" w:eastAsia="zh-CN"/>
        </w:rPr>
      </w:pPr>
    </w:p>
    <w:p w14:paraId="79C38B34" w14:textId="77777777" w:rsidR="00FC3272" w:rsidRDefault="00FC3272" w:rsidP="00FC3272">
      <w:pPr>
        <w:pStyle w:val="Heading2"/>
        <w:rPr>
          <w:lang w:eastAsia="zh-CN"/>
        </w:rPr>
      </w:pPr>
      <w:r>
        <w:rPr>
          <w:lang w:eastAsia="zh-CN"/>
        </w:rPr>
        <w:t xml:space="preserve">HARQ feedback delay indicator </w:t>
      </w:r>
    </w:p>
    <w:p w14:paraId="5DC04CA4" w14:textId="77777777" w:rsidR="00FC3272" w:rsidRPr="00062538" w:rsidRDefault="00FC3272" w:rsidP="00FC3272">
      <w:pPr>
        <w:pStyle w:val="BodyText"/>
      </w:pPr>
      <w:r w:rsidRPr="00062538">
        <w:t>Non-numerical value as feedback timing was introduced which eventually postponed the transmission of the generated HARQ feedback while a subsequent</w:t>
      </w:r>
      <w:r>
        <w:rPr>
          <w:lang w:val="en-US"/>
        </w:rPr>
        <w:t xml:space="preserve"> </w:t>
      </w:r>
      <w:r w:rsidRPr="00380BE5">
        <w:t xml:space="preserve">HARQ </w:t>
      </w:r>
      <w:r w:rsidRPr="00062538">
        <w:t>transmission of numerical value as part of the DL DCI triggers the transmission of the previously generated HARQ feedback for those HARQ processes that was transmitted using non-numerical value indication. The Rel</w:t>
      </w:r>
      <w:r>
        <w:rPr>
          <w:lang w:val="en-US"/>
        </w:rPr>
        <w:t>-</w:t>
      </w:r>
      <w:r w:rsidRPr="00062538">
        <w:t xml:space="preserve">16 sidelink HARQ feedback reporting may get delayed due to LBT failures and channel occupancy limitation. Such delay in the sidelink HARQ feedback reception at the Tx UE may also affect the reporting of SL HARQ feedback to gNB. </w:t>
      </w:r>
    </w:p>
    <w:p w14:paraId="35490812" w14:textId="77777777" w:rsidR="00FC3272" w:rsidRPr="00380BE5" w:rsidRDefault="00FC3272" w:rsidP="00FC3272">
      <w:pPr>
        <w:pStyle w:val="BodyText"/>
      </w:pPr>
      <w:r w:rsidRPr="00062538">
        <w:t xml:space="preserve">Currently the feedback timing for sidelink transmission is (pre)configured in a resource pool and not dynamically signalled and there should be some signalling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4DC761DF" w14:textId="727DE65D" w:rsidR="00FC3272" w:rsidRDefault="00FC3272" w:rsidP="00FC327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9004B8">
        <w:rPr>
          <w:rFonts w:ascii="Times New Roman" w:eastAsia="+mn-ea" w:hAnsi="Times New Roman" w:cs="Times New Roman"/>
          <w:b/>
          <w:bCs/>
          <w:i/>
          <w:iCs/>
          <w:color w:val="000000"/>
          <w:kern w:val="24"/>
          <w:sz w:val="20"/>
          <w:szCs w:val="20"/>
          <w:u w:val="single"/>
        </w:rPr>
        <w:t>38</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 xml:space="preserve">delaying the generation and transmission of SL HARQ feedback using non-numerical HARQ feedback timing value </w:t>
      </w:r>
      <w:r>
        <w:rPr>
          <w:rFonts w:ascii="Times New Roman" w:eastAsia="+mn-ea" w:hAnsi="Times New Roman" w:cs="Times New Roman"/>
          <w:b/>
          <w:bCs/>
          <w:i/>
          <w:iCs/>
          <w:color w:val="000000"/>
          <w:kern w:val="24"/>
          <w:sz w:val="20"/>
          <w:szCs w:val="20"/>
          <w:u w:val="single"/>
        </w:rPr>
        <w:t>dynamically indicated in SCI</w:t>
      </w:r>
      <w:r w:rsidR="006C572A">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p>
    <w:p w14:paraId="7FD4191D" w14:textId="77777777" w:rsidR="009004B8" w:rsidRDefault="009004B8" w:rsidP="00FC3272">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C67351" w14:textId="64185963" w:rsidR="00FC3272" w:rsidRPr="006C572A" w:rsidRDefault="00D94BA2" w:rsidP="006C572A">
      <w:pPr>
        <w:pStyle w:val="Heading2"/>
        <w:rPr>
          <w:b w:val="0"/>
          <w:bCs w:val="0"/>
          <w:lang w:eastAsia="zh-CN"/>
        </w:rPr>
      </w:pPr>
      <w:r w:rsidRPr="006C572A">
        <w:rPr>
          <w:lang w:eastAsia="zh-CN"/>
        </w:rPr>
        <w:t xml:space="preserve">Channel access for multiple PSFCHs transmission/reception </w:t>
      </w:r>
    </w:p>
    <w:p w14:paraId="05827FA9" w14:textId="43B86F2F" w:rsidR="00A61DC5" w:rsidRDefault="00536B7D" w:rsidP="00DD306E">
      <w:pPr>
        <w:pStyle w:val="BodyText"/>
      </w:pPr>
      <w:r w:rsidRPr="006C572A">
        <w:t xml:space="preserve">In legacy sidelink system on </w:t>
      </w:r>
      <w:r w:rsidR="00D27C06" w:rsidRPr="006C572A">
        <w:t>licensed</w:t>
      </w:r>
      <w:r w:rsidRPr="006C572A">
        <w:t xml:space="preserve"> </w:t>
      </w:r>
      <w:r w:rsidR="00CD6E6E">
        <w:t>spectrum</w:t>
      </w:r>
      <w:r w:rsidR="006F0803">
        <w:t xml:space="preserve"> </w:t>
      </w:r>
      <w:r w:rsidR="002475A4">
        <w:t xml:space="preserve">the maximum number of PSFCH transmission </w:t>
      </w:r>
      <w:r w:rsidR="0012462A">
        <w:t>in one PSFCH transmission occasion is determined by the UE capability</w:t>
      </w:r>
      <w:r w:rsidR="00051015">
        <w:t xml:space="preserve">, and the UE selects the </w:t>
      </w:r>
      <w:r w:rsidR="001245E6">
        <w:t xml:space="preserve">simultaneous PSFCH transmissions </w:t>
      </w:r>
      <w:r w:rsidR="00F44DD2">
        <w:t>according to the priority field value</w:t>
      </w:r>
      <w:r w:rsidR="007E6975">
        <w:t xml:space="preserve">. Due to the half-duplex if the UE would like to perform PSFCH transmission and PSFCH reception at the same time, the UE determines to transmit or receive the PSFCHs according to the highest priority </w:t>
      </w:r>
      <w:r w:rsidR="00276828">
        <w:t>in two sets of PSFCHs.</w:t>
      </w:r>
      <w:r w:rsidR="00732A26">
        <w:t xml:space="preserve"> However for SL-U</w:t>
      </w:r>
      <w:r w:rsidR="00A13181">
        <w:t xml:space="preserve"> the UE needs to perform LBT before the PSFCH transmissions</w:t>
      </w:r>
      <w:r w:rsidR="00090B78">
        <w:t xml:space="preserve">, the relationship between LBT procedure and </w:t>
      </w:r>
      <w:r w:rsidR="00957811">
        <w:t xml:space="preserve">PSFCH TX/RX determination </w:t>
      </w:r>
      <w:r w:rsidR="00DC081D">
        <w:t xml:space="preserve">or selection of simultaneous PSFCH </w:t>
      </w:r>
      <w:r w:rsidR="00362CCE">
        <w:t>transmissions shall be specified.</w:t>
      </w:r>
      <w:r w:rsidR="008F69AD">
        <w:t xml:space="preserve"> Two </w:t>
      </w:r>
      <w:r w:rsidR="004A5A04">
        <w:t>option</w:t>
      </w:r>
      <w:r w:rsidR="008F69AD">
        <w:t xml:space="preserve">s could </w:t>
      </w:r>
      <w:r w:rsidR="005A6E3C">
        <w:t>be considered:</w:t>
      </w:r>
    </w:p>
    <w:p w14:paraId="158E2423" w14:textId="7FEB3125" w:rsidR="0031745E" w:rsidRPr="0031745E" w:rsidRDefault="0031745E" w:rsidP="00DD306E">
      <w:pPr>
        <w:pStyle w:val="BodyText"/>
        <w:rPr>
          <w:lang w:eastAsia="zh-CN"/>
        </w:rPr>
      </w:pPr>
      <w:r>
        <w:rPr>
          <w:lang w:eastAsia="zh-CN"/>
        </w:rPr>
        <w:lastRenderedPageBreak/>
        <w:t xml:space="preserve">Option </w:t>
      </w:r>
      <w:r w:rsidR="00DA16A8">
        <w:rPr>
          <w:lang w:eastAsia="zh-CN"/>
        </w:rPr>
        <w:t>1</w:t>
      </w:r>
      <w:r>
        <w:rPr>
          <w:lang w:eastAsia="zh-CN"/>
        </w:rPr>
        <w:t>: LBT is performed after the PSFCH TX/RX determination and selection of simultaneous PSFCH transmission</w:t>
      </w:r>
      <w:r w:rsidR="00C8723A">
        <w:rPr>
          <w:lang w:eastAsia="zh-CN"/>
        </w:rPr>
        <w:t>s</w:t>
      </w:r>
      <w:r w:rsidR="004D4063">
        <w:rPr>
          <w:lang w:eastAsia="zh-CN"/>
        </w:rPr>
        <w:t xml:space="preserve">. In this option the UE firstly </w:t>
      </w:r>
      <w:r w:rsidR="00F82915">
        <w:rPr>
          <w:lang w:eastAsia="zh-CN"/>
        </w:rPr>
        <w:t>determines the transmission or reception status of PSFCHs</w:t>
      </w:r>
      <w:r w:rsidR="00595EE6">
        <w:rPr>
          <w:lang w:eastAsia="zh-CN"/>
        </w:rPr>
        <w:t xml:space="preserve">, and if the UE determines to </w:t>
      </w:r>
      <w:r w:rsidR="000C3BAA">
        <w:rPr>
          <w:lang w:eastAsia="zh-CN"/>
        </w:rPr>
        <w:t xml:space="preserve">transmit PSFCHs, the UE may </w:t>
      </w:r>
      <w:r w:rsidR="00FD7D43">
        <w:rPr>
          <w:lang w:eastAsia="zh-CN"/>
        </w:rPr>
        <w:t xml:space="preserve">further </w:t>
      </w:r>
      <w:r w:rsidR="000C3BAA">
        <w:rPr>
          <w:lang w:eastAsia="zh-CN"/>
        </w:rPr>
        <w:t>select a set of simultaneous PSFCH transmissions</w:t>
      </w:r>
      <w:r w:rsidR="00C44BBD">
        <w:rPr>
          <w:lang w:eastAsia="zh-CN"/>
        </w:rPr>
        <w:t>.</w:t>
      </w:r>
      <w:r w:rsidR="00FE3DF6">
        <w:rPr>
          <w:lang w:eastAsia="zh-CN"/>
        </w:rPr>
        <w:t xml:space="preserve"> Before the </w:t>
      </w:r>
      <w:r w:rsidR="00FE3DF6">
        <w:rPr>
          <w:rFonts w:hint="eastAsia"/>
          <w:lang w:eastAsia="zh-CN"/>
        </w:rPr>
        <w:t>PSFCH</w:t>
      </w:r>
      <w:r w:rsidR="00FE3DF6">
        <w:rPr>
          <w:lang w:eastAsia="zh-CN"/>
        </w:rPr>
        <w:t xml:space="preserve"> </w:t>
      </w:r>
      <w:r w:rsidR="00FE3DF6">
        <w:rPr>
          <w:rFonts w:hint="eastAsia"/>
          <w:lang w:eastAsia="zh-CN"/>
        </w:rPr>
        <w:t>transmissions</w:t>
      </w:r>
      <w:r w:rsidR="00FE3DF6">
        <w:rPr>
          <w:lang w:eastAsia="zh-CN"/>
        </w:rPr>
        <w:t xml:space="preserve"> </w:t>
      </w:r>
      <w:r w:rsidR="00FE3DF6">
        <w:rPr>
          <w:rFonts w:hint="eastAsia"/>
          <w:lang w:eastAsia="zh-CN"/>
        </w:rPr>
        <w:t>the</w:t>
      </w:r>
      <w:r w:rsidR="00FE3DF6">
        <w:rPr>
          <w:lang w:eastAsia="zh-CN"/>
        </w:rPr>
        <w:t xml:space="preserve"> UE needs to perform LBT</w:t>
      </w:r>
      <w:r w:rsidR="00027EF4">
        <w:rPr>
          <w:lang w:eastAsia="zh-CN"/>
        </w:rPr>
        <w:t>,</w:t>
      </w:r>
      <w:r w:rsidR="008802D5">
        <w:rPr>
          <w:lang w:eastAsia="zh-CN"/>
        </w:rPr>
        <w:t xml:space="preserve"> however </w:t>
      </w:r>
      <w:r w:rsidR="00425B5E">
        <w:rPr>
          <w:lang w:eastAsia="zh-CN"/>
        </w:rPr>
        <w:t xml:space="preserve">the UE may fail to access the channel </w:t>
      </w:r>
      <w:r w:rsidR="007F22E9">
        <w:rPr>
          <w:lang w:eastAsia="zh-CN"/>
        </w:rPr>
        <w:t xml:space="preserve">due to LBT failure and </w:t>
      </w:r>
      <w:r w:rsidR="00177D02">
        <w:rPr>
          <w:lang w:eastAsia="zh-CN"/>
        </w:rPr>
        <w:t xml:space="preserve">cannot </w:t>
      </w:r>
      <w:r w:rsidR="003078A4">
        <w:rPr>
          <w:lang w:eastAsia="zh-CN"/>
        </w:rPr>
        <w:t xml:space="preserve">transmit some </w:t>
      </w:r>
      <w:r w:rsidR="008655C9">
        <w:rPr>
          <w:lang w:eastAsia="zh-CN"/>
        </w:rPr>
        <w:t xml:space="preserve">PSFCH with higher priority, and the worst case is that UE fails to access all the channels </w:t>
      </w:r>
      <w:r w:rsidR="005B2003">
        <w:rPr>
          <w:lang w:eastAsia="zh-CN"/>
        </w:rPr>
        <w:t xml:space="preserve">associated to its selected simultaneous PSFCH transmissions, however the UE successes to access the other channels without any selected </w:t>
      </w:r>
      <w:r w:rsidR="001C3610">
        <w:rPr>
          <w:lang w:eastAsia="zh-CN"/>
        </w:rPr>
        <w:t>simultaneous</w:t>
      </w:r>
      <w:r w:rsidR="005B2003">
        <w:rPr>
          <w:lang w:eastAsia="zh-CN"/>
        </w:rPr>
        <w:t xml:space="preserve"> PSFCH transmissions.</w:t>
      </w:r>
    </w:p>
    <w:p w14:paraId="4B35DEE3" w14:textId="4F5B64F3" w:rsidR="005A6E3C" w:rsidRDefault="007107B2" w:rsidP="00DD306E">
      <w:pPr>
        <w:pStyle w:val="BodyText"/>
        <w:rPr>
          <w:lang w:eastAsia="zh-CN"/>
        </w:rPr>
      </w:pPr>
      <w:r>
        <w:rPr>
          <w:rFonts w:hint="eastAsia"/>
          <w:lang w:eastAsia="zh-CN"/>
        </w:rPr>
        <w:t>O</w:t>
      </w:r>
      <w:r>
        <w:rPr>
          <w:lang w:eastAsia="zh-CN"/>
        </w:rPr>
        <w:t xml:space="preserve">ption </w:t>
      </w:r>
      <w:r w:rsidR="00DA16A8">
        <w:rPr>
          <w:lang w:eastAsia="zh-CN"/>
        </w:rPr>
        <w:t>2</w:t>
      </w:r>
      <w:r>
        <w:rPr>
          <w:lang w:eastAsia="zh-CN"/>
        </w:rPr>
        <w:t>:</w:t>
      </w:r>
      <w:r w:rsidR="009C4B3D">
        <w:rPr>
          <w:lang w:eastAsia="zh-CN"/>
        </w:rPr>
        <w:t xml:space="preserve"> LBT is performed </w:t>
      </w:r>
      <w:r w:rsidR="00431AB4">
        <w:rPr>
          <w:lang w:eastAsia="zh-CN"/>
        </w:rPr>
        <w:t xml:space="preserve">before the </w:t>
      </w:r>
      <w:r w:rsidR="00706BB3">
        <w:rPr>
          <w:lang w:eastAsia="zh-CN"/>
        </w:rPr>
        <w:t>PSFCH TX/RX determination</w:t>
      </w:r>
      <w:r w:rsidR="00CF796C">
        <w:rPr>
          <w:lang w:eastAsia="zh-CN"/>
        </w:rPr>
        <w:t xml:space="preserve"> and selection of simultaneous PSFCH transmissions.</w:t>
      </w:r>
      <w:r w:rsidR="00851B6F">
        <w:rPr>
          <w:lang w:eastAsia="zh-CN"/>
        </w:rPr>
        <w:t xml:space="preserve"> In this option if the UE would perform PSFCH transmission and PSFCH reception in one occasion</w:t>
      </w:r>
      <w:r w:rsidR="00CD461D">
        <w:rPr>
          <w:lang w:eastAsia="zh-CN"/>
        </w:rPr>
        <w:t>, the UE firstly performs LBT procedure on the RB set(s)</w:t>
      </w:r>
      <w:r w:rsidR="0013629D">
        <w:rPr>
          <w:lang w:eastAsia="zh-CN"/>
        </w:rPr>
        <w:t xml:space="preserve"> on which it has PSFCH transmissions</w:t>
      </w:r>
      <w:r w:rsidR="00EB1611">
        <w:rPr>
          <w:lang w:eastAsia="zh-CN"/>
        </w:rPr>
        <w:t xml:space="preserve">, </w:t>
      </w:r>
      <w:r w:rsidR="006E1F31">
        <w:rPr>
          <w:lang w:eastAsia="zh-CN"/>
        </w:rPr>
        <w:t>then the UE determines its transmission or reception status of PSFCHs</w:t>
      </w:r>
      <w:r w:rsidR="003E6C99">
        <w:rPr>
          <w:lang w:eastAsia="zh-CN"/>
        </w:rPr>
        <w:t xml:space="preserve"> based on the </w:t>
      </w:r>
      <w:r w:rsidR="00ED4562">
        <w:rPr>
          <w:lang w:eastAsia="zh-CN"/>
        </w:rPr>
        <w:t>LBT result</w:t>
      </w:r>
      <w:r w:rsidR="00017A68">
        <w:rPr>
          <w:lang w:eastAsia="zh-CN"/>
        </w:rPr>
        <w:t>, for example,</w:t>
      </w:r>
      <w:r w:rsidR="00B950DA">
        <w:rPr>
          <w:lang w:eastAsia="zh-CN"/>
        </w:rPr>
        <w:t xml:space="preserve"> the UE only considers the highest priority among the PSFCHs with successful LBT</w:t>
      </w:r>
      <w:r w:rsidR="0045268B">
        <w:rPr>
          <w:lang w:eastAsia="zh-CN"/>
        </w:rPr>
        <w:t xml:space="preserve"> to determine the TX/RX </w:t>
      </w:r>
      <w:r w:rsidR="00BD3661">
        <w:rPr>
          <w:lang w:eastAsia="zh-CN"/>
        </w:rPr>
        <w:t>of PSFCH</w:t>
      </w:r>
      <w:r w:rsidR="00633659">
        <w:rPr>
          <w:lang w:eastAsia="zh-CN"/>
        </w:rPr>
        <w:t xml:space="preserve">. If the UE determines to perform </w:t>
      </w:r>
      <w:r w:rsidR="00C24CF2">
        <w:rPr>
          <w:lang w:eastAsia="zh-CN"/>
        </w:rPr>
        <w:t>PSFCH transmissions the UE selects simultaneous PSFCH transmissions from the PSFCHs with successful LBT procedure</w:t>
      </w:r>
      <w:r w:rsidR="001315C6">
        <w:rPr>
          <w:lang w:eastAsia="zh-CN"/>
        </w:rPr>
        <w:t>.</w:t>
      </w:r>
    </w:p>
    <w:p w14:paraId="3EC12A88" w14:textId="1083A0AF" w:rsidR="00533D03" w:rsidRDefault="00205DC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sidR="005473EA">
        <w:rPr>
          <w:rFonts w:ascii="Times New Roman" w:eastAsia="+mn-ea" w:hAnsi="Times New Roman" w:cs="Times New Roman"/>
          <w:b/>
          <w:bCs/>
          <w:i/>
          <w:iCs/>
          <w:color w:val="000000"/>
          <w:kern w:val="24"/>
          <w:sz w:val="20"/>
          <w:szCs w:val="20"/>
          <w:u w:val="single"/>
        </w:rPr>
        <w:t>39</w:t>
      </w:r>
      <w:r w:rsidRPr="006C572A">
        <w:rPr>
          <w:rFonts w:ascii="Times New Roman" w:eastAsia="+mn-ea" w:hAnsi="Times New Roman" w:cs="Times New Roman"/>
          <w:b/>
          <w:bCs/>
          <w:i/>
          <w:iCs/>
          <w:color w:val="000000"/>
          <w:kern w:val="24"/>
          <w:sz w:val="20"/>
          <w:szCs w:val="20"/>
          <w:u w:val="single"/>
        </w:rPr>
        <w:t>:</w:t>
      </w:r>
      <w:r w:rsidR="00B4700F" w:rsidRPr="006C572A">
        <w:rPr>
          <w:rFonts w:ascii="Times New Roman" w:eastAsia="+mn-ea" w:hAnsi="Times New Roman" w:cs="Times New Roman"/>
          <w:b/>
          <w:bCs/>
          <w:i/>
          <w:iCs/>
          <w:color w:val="000000"/>
          <w:kern w:val="24"/>
          <w:sz w:val="20"/>
          <w:szCs w:val="20"/>
          <w:u w:val="single"/>
        </w:rPr>
        <w:t xml:space="preserve"> </w:t>
      </w:r>
      <w:r w:rsidR="00474CD1" w:rsidRPr="006C572A">
        <w:rPr>
          <w:rFonts w:ascii="Times New Roman" w:eastAsia="+mn-ea" w:hAnsi="Times New Roman" w:cs="Times New Roman"/>
          <w:b/>
          <w:bCs/>
          <w:i/>
          <w:iCs/>
          <w:color w:val="000000"/>
          <w:kern w:val="24"/>
          <w:sz w:val="20"/>
          <w:szCs w:val="20"/>
          <w:u w:val="single"/>
        </w:rPr>
        <w:t xml:space="preserve">LBT is performed before the PSFCH TX/RX determination and selection of simultaneous PSFCH </w:t>
      </w:r>
      <w:r w:rsidR="007022CF" w:rsidRPr="006C572A">
        <w:rPr>
          <w:rFonts w:ascii="Times New Roman" w:eastAsia="+mn-ea" w:hAnsi="Times New Roman" w:cs="Times New Roman"/>
          <w:b/>
          <w:bCs/>
          <w:i/>
          <w:iCs/>
          <w:color w:val="000000"/>
          <w:kern w:val="24"/>
          <w:sz w:val="20"/>
          <w:szCs w:val="20"/>
          <w:u w:val="single"/>
        </w:rPr>
        <w:t>transmissions</w:t>
      </w:r>
      <w:r w:rsidR="004A0732" w:rsidRPr="006C572A">
        <w:rPr>
          <w:rFonts w:ascii="Times New Roman" w:eastAsia="+mn-ea" w:hAnsi="Times New Roman" w:cs="Times New Roman"/>
          <w:b/>
          <w:bCs/>
          <w:i/>
          <w:iCs/>
          <w:color w:val="000000"/>
          <w:kern w:val="24"/>
          <w:sz w:val="20"/>
          <w:szCs w:val="20"/>
          <w:u w:val="single"/>
        </w:rPr>
        <w:t xml:space="preserve">. The UE determines </w:t>
      </w:r>
      <w:r w:rsidR="006303DC" w:rsidRPr="006C572A">
        <w:rPr>
          <w:rFonts w:ascii="Times New Roman" w:eastAsia="+mn-ea" w:hAnsi="Times New Roman" w:cs="Times New Roman"/>
          <w:b/>
          <w:bCs/>
          <w:i/>
          <w:iCs/>
          <w:color w:val="000000"/>
          <w:kern w:val="24"/>
          <w:sz w:val="20"/>
          <w:szCs w:val="20"/>
          <w:u w:val="single"/>
        </w:rPr>
        <w:t xml:space="preserve">the </w:t>
      </w:r>
      <w:r w:rsidR="004A0732" w:rsidRPr="006C572A">
        <w:rPr>
          <w:rFonts w:ascii="Times New Roman" w:eastAsia="+mn-ea" w:hAnsi="Times New Roman" w:cs="Times New Roman"/>
          <w:b/>
          <w:bCs/>
          <w:i/>
          <w:iCs/>
          <w:color w:val="000000"/>
          <w:kern w:val="24"/>
          <w:sz w:val="20"/>
          <w:szCs w:val="20"/>
          <w:u w:val="single"/>
        </w:rPr>
        <w:t xml:space="preserve">transmission or reception </w:t>
      </w:r>
      <w:r w:rsidR="006303DC" w:rsidRPr="006C572A">
        <w:rPr>
          <w:rFonts w:ascii="Times New Roman" w:eastAsia="+mn-ea" w:hAnsi="Times New Roman" w:cs="Times New Roman"/>
          <w:b/>
          <w:bCs/>
          <w:i/>
          <w:iCs/>
          <w:color w:val="000000"/>
          <w:kern w:val="24"/>
          <w:sz w:val="20"/>
          <w:szCs w:val="20"/>
          <w:u w:val="single"/>
        </w:rPr>
        <w:t>of PSFCH according to the LBT result</w:t>
      </w:r>
      <w:r w:rsidR="001C5678" w:rsidRPr="006C572A">
        <w:rPr>
          <w:rFonts w:ascii="Times New Roman" w:eastAsia="+mn-ea" w:hAnsi="Times New Roman" w:cs="Times New Roman"/>
          <w:b/>
          <w:bCs/>
          <w:i/>
          <w:iCs/>
          <w:color w:val="000000"/>
          <w:kern w:val="24"/>
          <w:sz w:val="20"/>
          <w:szCs w:val="20"/>
          <w:u w:val="single"/>
        </w:rPr>
        <w:t xml:space="preserve">, and the UE selects simultaneous PSFCH transmissions only from the PSFCHs with successful LBT </w:t>
      </w:r>
      <w:r w:rsidR="00D9424C" w:rsidRPr="00D9424C">
        <w:rPr>
          <w:rFonts w:ascii="Times New Roman" w:eastAsia="+mn-ea" w:hAnsi="Times New Roman" w:cs="Times New Roman"/>
          <w:b/>
          <w:bCs/>
          <w:i/>
          <w:iCs/>
          <w:color w:val="000000"/>
          <w:kern w:val="24"/>
          <w:sz w:val="20"/>
          <w:szCs w:val="20"/>
          <w:u w:val="single"/>
        </w:rPr>
        <w:t>procedure</w:t>
      </w:r>
      <w:r w:rsidR="00FF717F" w:rsidRPr="006C572A">
        <w:rPr>
          <w:rFonts w:ascii="Times New Roman" w:eastAsia="+mn-ea" w:hAnsi="Times New Roman" w:cs="Times New Roman"/>
          <w:b/>
          <w:bCs/>
          <w:i/>
          <w:iCs/>
          <w:color w:val="000000"/>
          <w:kern w:val="24"/>
          <w:sz w:val="20"/>
          <w:szCs w:val="20"/>
          <w:u w:val="single"/>
        </w:rPr>
        <w:t>.</w:t>
      </w:r>
    </w:p>
    <w:p w14:paraId="24B81AB0" w14:textId="77777777" w:rsidR="006C572A" w:rsidRPr="00F91374" w:rsidRDefault="006C572A" w:rsidP="006C572A">
      <w:pPr>
        <w:pStyle w:val="NormalWeb"/>
        <w:spacing w:before="77" w:beforeAutospacing="0" w:after="120" w:afterAutospacing="0"/>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43879410" w:rsidR="000C654B" w:rsidRDefault="000C654B" w:rsidP="000C654B">
      <w:pPr>
        <w:pStyle w:val="BodyText"/>
        <w:rPr>
          <w:rFonts w:cs="Arial"/>
          <w:lang w:val="en-US"/>
        </w:rPr>
      </w:pPr>
      <w:bookmarkStart w:id="30"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bookmarkEnd w:id="30"/>
    <w:p w14:paraId="40537CD7"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Observation 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By existing agreements, a UE would only be allowed to transmit S-SSB by COT sharing if the UE has been a target of the initiating UE.</w:t>
      </w:r>
    </w:p>
    <w:p w14:paraId="249404FC" w14:textId="77777777" w:rsidR="006C572A"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Observation 2:  R</w:t>
      </w:r>
      <w:r w:rsidRPr="00E16B1F">
        <w:rPr>
          <w:rFonts w:ascii="Times New Roman" w:eastAsia="+mn-ea" w:hAnsi="Times New Roman" w:cs="Times New Roman"/>
          <w:b/>
          <w:bCs/>
          <w:i/>
          <w:iCs/>
          <w:color w:val="000000"/>
          <w:kern w:val="24"/>
          <w:sz w:val="20"/>
          <w:szCs w:val="20"/>
          <w:u w:val="single"/>
        </w:rPr>
        <w:t>emaining COT duration is not sufficient for the COT initiator UE to indicate the shared slots for sidelink transmission</w:t>
      </w:r>
      <w:r>
        <w:rPr>
          <w:rFonts w:ascii="Times New Roman" w:eastAsia="+mn-ea" w:hAnsi="Times New Roman" w:cs="Times New Roman"/>
          <w:b/>
          <w:bCs/>
          <w:i/>
          <w:iCs/>
          <w:color w:val="000000"/>
          <w:kern w:val="24"/>
          <w:sz w:val="20"/>
          <w:szCs w:val="20"/>
          <w:u w:val="single"/>
        </w:rPr>
        <w:t>.</w:t>
      </w:r>
    </w:p>
    <w:p w14:paraId="756EA567" w14:textId="28B82723" w:rsidR="006C572A" w:rsidRPr="00DD306E" w:rsidRDefault="006C572A" w:rsidP="006C572A">
      <w:pPr>
        <w:pStyle w:val="BodyText"/>
        <w:rPr>
          <w:rFonts w:eastAsia="+mn-ea"/>
          <w:b/>
          <w:bCs/>
          <w:i/>
          <w:iCs/>
          <w:color w:val="000000"/>
          <w:kern w:val="24"/>
          <w:u w:val="single"/>
          <w:lang w:val="en-US" w:eastAsia="zh-CN"/>
        </w:rPr>
      </w:pPr>
      <w:r w:rsidRPr="00DD306E">
        <w:rPr>
          <w:rFonts w:eastAsia="+mn-ea"/>
          <w:b/>
          <w:bCs/>
          <w:i/>
          <w:iCs/>
          <w:color w:val="000000"/>
          <w:kern w:val="24"/>
          <w:u w:val="single"/>
          <w:lang w:val="en-US" w:eastAsia="zh-CN"/>
        </w:rPr>
        <w:t xml:space="preserve">Observation </w:t>
      </w:r>
      <w:r>
        <w:rPr>
          <w:rFonts w:eastAsia="+mn-ea"/>
          <w:b/>
          <w:bCs/>
          <w:i/>
          <w:iCs/>
          <w:color w:val="000000"/>
          <w:kern w:val="24"/>
          <w:u w:val="single"/>
          <w:lang w:val="en-US" w:eastAsia="zh-CN"/>
        </w:rPr>
        <w:t>3</w:t>
      </w:r>
      <w:r w:rsidRPr="00DD306E">
        <w:rPr>
          <w:rFonts w:eastAsia="+mn-ea"/>
          <w:b/>
          <w:bCs/>
          <w:i/>
          <w:iCs/>
          <w:color w:val="000000"/>
          <w:kern w:val="24"/>
          <w:u w:val="single"/>
          <w:lang w:val="en-US" w:eastAsia="zh-CN"/>
        </w:rPr>
        <w:t xml:space="preserve">: LBT outcome on the reserved resource is not guaranteed and excluding such resource </w:t>
      </w:r>
      <w:proofErr w:type="spellStart"/>
      <w:r w:rsidRPr="00DD306E">
        <w:rPr>
          <w:rFonts w:eastAsia="+mn-ea"/>
          <w:b/>
          <w:bCs/>
          <w:i/>
          <w:iCs/>
          <w:color w:val="000000"/>
          <w:kern w:val="24"/>
          <w:u w:val="single"/>
          <w:lang w:val="en-US" w:eastAsia="zh-CN"/>
        </w:rPr>
        <w:t>resource</w:t>
      </w:r>
      <w:proofErr w:type="spellEnd"/>
      <w:r w:rsidRPr="00DD306E">
        <w:rPr>
          <w:rFonts w:eastAsia="+mn-ea"/>
          <w:b/>
          <w:bCs/>
          <w:i/>
          <w:iCs/>
          <w:color w:val="000000"/>
          <w:kern w:val="24"/>
          <w:u w:val="single"/>
          <w:lang w:val="en-US" w:eastAsia="zh-CN"/>
        </w:rPr>
        <w:t xml:space="preserve"> in the candidate resource selection may lead to resource in-efficiency</w:t>
      </w:r>
      <w:r>
        <w:rPr>
          <w:rFonts w:eastAsia="+mn-ea"/>
          <w:b/>
          <w:bCs/>
          <w:i/>
          <w:iCs/>
          <w:color w:val="000000"/>
          <w:kern w:val="24"/>
          <w:u w:val="single"/>
          <w:lang w:val="en-US" w:eastAsia="zh-CN"/>
        </w:rPr>
        <w:t>.</w:t>
      </w:r>
      <w:r w:rsidRPr="00DD306E">
        <w:rPr>
          <w:rFonts w:eastAsia="+mn-ea"/>
          <w:b/>
          <w:bCs/>
          <w:i/>
          <w:iCs/>
          <w:color w:val="000000"/>
          <w:kern w:val="24"/>
          <w:u w:val="single"/>
          <w:lang w:val="en-US" w:eastAsia="zh-CN"/>
        </w:rPr>
        <w:t xml:space="preserve"> </w:t>
      </w:r>
    </w:p>
    <w:p w14:paraId="7489A520" w14:textId="30CC4D24" w:rsidR="001E0B5C" w:rsidRDefault="001E0B5C" w:rsidP="001E0B5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832083D" w14:textId="77777777" w:rsidR="006C572A" w:rsidRPr="00A33E8C"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Support separate channel access procedure for uplink and sidelink in Rel-18 i.e., uplink and sidelink does not share the same UE initiated COT</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64249C48" w14:textId="77777777" w:rsidR="006C572A" w:rsidRPr="00097E03" w:rsidRDefault="006C572A" w:rsidP="006C572A">
      <w:pPr>
        <w:pStyle w:val="BodyText"/>
        <w:rPr>
          <w:u w:val="single"/>
        </w:rPr>
      </w:pPr>
      <w:r w:rsidRPr="00097E03">
        <w:rPr>
          <w:rFonts w:eastAsia="+mn-ea"/>
          <w:b/>
          <w:bCs/>
          <w:i/>
          <w:iCs/>
          <w:color w:val="000000"/>
          <w:kern w:val="24"/>
          <w:u w:val="single"/>
        </w:rPr>
        <w:t xml:space="preserve">Proposal </w:t>
      </w:r>
      <w:r>
        <w:rPr>
          <w:rFonts w:eastAsia="+mn-ea"/>
          <w:b/>
          <w:bCs/>
          <w:i/>
          <w:iCs/>
          <w:color w:val="000000"/>
          <w:kern w:val="24"/>
          <w:u w:val="single"/>
          <w:lang w:val="en-US"/>
        </w:rPr>
        <w:t>2</w:t>
      </w:r>
      <w:r w:rsidRPr="00097E03">
        <w:rPr>
          <w:b/>
          <w:bCs/>
          <w:u w:val="single"/>
          <w:lang w:val="en-GB"/>
        </w:rPr>
        <w:t>:</w:t>
      </w:r>
      <w:r w:rsidRPr="00097E03">
        <w:rPr>
          <w:u w:val="single"/>
        </w:rPr>
        <w:t xml:space="preserve"> </w:t>
      </w:r>
      <w:r w:rsidRPr="00097E03">
        <w:rPr>
          <w:b/>
          <w:bCs/>
          <w:i/>
          <w:iCs/>
          <w:u w:val="single"/>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6B8C5430" w14:textId="77777777" w:rsidR="006C572A" w:rsidRPr="0012561D" w:rsidRDefault="006C572A" w:rsidP="006C572A">
      <w:pPr>
        <w:pStyle w:val="BodyText"/>
        <w:numPr>
          <w:ilvl w:val="0"/>
          <w:numId w:val="13"/>
        </w:numPr>
        <w:rPr>
          <w:b/>
          <w:bCs/>
          <w:i/>
          <w:iCs/>
          <w:u w:val="single"/>
          <w:lang w:val="en-GB"/>
        </w:rPr>
      </w:pPr>
      <w:r w:rsidRPr="0012561D">
        <w:rPr>
          <w:b/>
          <w:bCs/>
          <w:i/>
          <w:iCs/>
          <w:u w:val="single"/>
          <w:lang w:val="en-GB"/>
        </w:rPr>
        <w:t>If the restriction criteria cannot be met, Type 1 channel access is applicable for the S-SSB/PSFCH transmission(s) in question.</w:t>
      </w:r>
    </w:p>
    <w:p w14:paraId="0186B412" w14:textId="77777777" w:rsidR="006C572A" w:rsidRPr="0012561D" w:rsidRDefault="006C572A" w:rsidP="006C572A">
      <w:pPr>
        <w:pStyle w:val="BodyText"/>
        <w:numPr>
          <w:ilvl w:val="0"/>
          <w:numId w:val="13"/>
        </w:numPr>
        <w:rPr>
          <w:b/>
          <w:bCs/>
          <w:i/>
          <w:iCs/>
          <w:u w:val="single"/>
          <w:lang w:val="en-GB"/>
        </w:rPr>
      </w:pPr>
      <w:r w:rsidRPr="0012561D">
        <w:rPr>
          <w:b/>
          <w:bCs/>
          <w:i/>
          <w:iCs/>
          <w:u w:val="single"/>
          <w:lang w:val="en-GB"/>
        </w:rPr>
        <w:t>FFS: whether Type 2 channel access procedures can be applied to groupcast option 1 (if supported)</w:t>
      </w:r>
    </w:p>
    <w:p w14:paraId="27B6C91E" w14:textId="77777777" w:rsidR="006C572A" w:rsidRPr="0012561D" w:rsidRDefault="006C572A" w:rsidP="006C572A">
      <w:pPr>
        <w:pStyle w:val="BodyText"/>
        <w:numPr>
          <w:ilvl w:val="0"/>
          <w:numId w:val="13"/>
        </w:numPr>
        <w:rPr>
          <w:b/>
          <w:bCs/>
          <w:i/>
          <w:iCs/>
          <w:u w:val="single"/>
          <w:lang w:val="en-GB"/>
        </w:rPr>
      </w:pPr>
      <w:r w:rsidRPr="0012561D">
        <w:rPr>
          <w:b/>
          <w:bCs/>
          <w:i/>
          <w:iCs/>
          <w:u w:val="single"/>
          <w:lang w:val="en-GB"/>
        </w:rPr>
        <w:t xml:space="preserve">FFS: how to define the value of </w:t>
      </w:r>
      <w:r w:rsidRPr="0012561D">
        <w:rPr>
          <w:b/>
          <w:bCs/>
          <w:i/>
          <w:iCs/>
          <w:noProof/>
          <w:u w:val="single"/>
          <w:lang w:val="en-GB"/>
        </w:rPr>
        <w:drawing>
          <wp:inline distT="0" distB="0" distL="0" distR="0" wp14:anchorId="2A4E4EAE" wp14:editId="192D32D5">
            <wp:extent cx="122555" cy="149860"/>
            <wp:effectExtent l="0" t="0" r="1079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2561D">
        <w:rPr>
          <w:b/>
          <w:bCs/>
          <w:i/>
          <w:iCs/>
          <w:u w:val="single"/>
          <w:lang w:val="en-GB"/>
        </w:rPr>
        <w:t> within the energy detection threshold calculation for S-SSB and PSFCH transmissions</w:t>
      </w:r>
    </w:p>
    <w:p w14:paraId="0A053DC2" w14:textId="77777777" w:rsidR="006C572A" w:rsidRPr="00C54E2F" w:rsidRDefault="006C572A" w:rsidP="006C572A">
      <w:pPr>
        <w:pStyle w:val="BodyText"/>
        <w:rPr>
          <w:rFonts w:eastAsia="+mn-ea"/>
          <w:b/>
          <w:bCs/>
          <w:i/>
          <w:iCs/>
          <w:color w:val="000000"/>
          <w:kern w:val="24"/>
          <w:u w:val="single"/>
        </w:rPr>
      </w:pPr>
      <w:r w:rsidRPr="00C54E2F">
        <w:rPr>
          <w:rFonts w:eastAsia="+mn-ea"/>
          <w:b/>
          <w:bCs/>
          <w:i/>
          <w:iCs/>
          <w:color w:val="000000"/>
          <w:kern w:val="24"/>
          <w:u w:val="single"/>
        </w:rPr>
        <w:t xml:space="preserve">Proposal </w:t>
      </w:r>
      <w:r>
        <w:rPr>
          <w:rFonts w:eastAsia="+mn-ea"/>
          <w:b/>
          <w:bCs/>
          <w:i/>
          <w:iCs/>
          <w:color w:val="000000"/>
          <w:kern w:val="24"/>
          <w:u w:val="single"/>
        </w:rPr>
        <w:t>3</w:t>
      </w:r>
      <w:r w:rsidRPr="00C54E2F">
        <w:rPr>
          <w:rFonts w:eastAsia="+mn-ea"/>
          <w:b/>
          <w:bCs/>
          <w:i/>
          <w:iCs/>
          <w:color w:val="000000"/>
          <w:kern w:val="24"/>
          <w:u w:val="single"/>
        </w:rPr>
        <w:t xml:space="preserve">: </w:t>
      </w:r>
      <w:r>
        <w:rPr>
          <w:rFonts w:eastAsia="+mn-ea"/>
          <w:b/>
          <w:bCs/>
          <w:i/>
          <w:iCs/>
          <w:color w:val="000000"/>
          <w:kern w:val="24"/>
          <w:u w:val="single"/>
        </w:rPr>
        <w:t>A</w:t>
      </w:r>
      <w:r w:rsidRPr="00597D99">
        <w:rPr>
          <w:rFonts w:eastAsia="+mn-ea"/>
          <w:b/>
          <w:bCs/>
          <w:i/>
          <w:iCs/>
          <w:color w:val="000000"/>
          <w:kern w:val="24"/>
          <w:u w:val="single"/>
        </w:rPr>
        <w:t xml:space="preserve"> responding UE can transmit PSFCH(s) in a COT to UE(s) other than the COT initiator UE</w:t>
      </w:r>
      <w:r w:rsidRPr="00C54E2F">
        <w:rPr>
          <w:rFonts w:eastAsia="+mn-ea"/>
          <w:b/>
          <w:bCs/>
          <w:i/>
          <w:iCs/>
          <w:color w:val="000000"/>
          <w:kern w:val="24"/>
          <w:u w:val="single"/>
        </w:rPr>
        <w:t>.</w:t>
      </w:r>
    </w:p>
    <w:p w14:paraId="79BCBCC9" w14:textId="77777777" w:rsidR="006C572A" w:rsidRDefault="006C572A" w:rsidP="006C572A">
      <w:pPr>
        <w:autoSpaceDE w:val="0"/>
        <w:autoSpaceDN w:val="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4: Support to (pre-)configure the multiple CPE starting positions </w:t>
      </w:r>
      <w:r w:rsidRPr="006C572A">
        <w:rPr>
          <w:rFonts w:ascii="Times New Roman" w:eastAsia="+mn-ea" w:hAnsi="Times New Roman" w:cs="Times New Roman"/>
          <w:b/>
          <w:bCs/>
          <w:i/>
          <w:iCs/>
          <w:color w:val="000000"/>
          <w:kern w:val="24"/>
          <w:sz w:val="20"/>
          <w:szCs w:val="20"/>
          <w:u w:val="single"/>
        </w:rPr>
        <w:t>according to L1 priority.</w:t>
      </w:r>
    </w:p>
    <w:p w14:paraId="0F5846D6"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5: Support to select one from multiple (pre)configured CPE starting positions</w:t>
      </w:r>
      <w:r w:rsidRPr="00915CB7">
        <w:rPr>
          <w:rFonts w:ascii="Times New Roman" w:eastAsia="+mn-ea" w:hAnsi="Times New Roman" w:cs="Times New Roman"/>
          <w:b/>
          <w:bCs/>
          <w:i/>
          <w:iCs/>
          <w:color w:val="000000"/>
          <w:kern w:val="24"/>
          <w:sz w:val="20"/>
          <w:szCs w:val="20"/>
          <w:u w:val="single"/>
        </w:rPr>
        <w:t xml:space="preserve"> for multiple UEs with </w:t>
      </w:r>
      <w:proofErr w:type="spellStart"/>
      <w:r w:rsidRPr="00915CB7">
        <w:rPr>
          <w:rFonts w:ascii="Times New Roman" w:eastAsia="+mn-ea" w:hAnsi="Times New Roman" w:cs="Times New Roman"/>
          <w:b/>
          <w:bCs/>
          <w:i/>
          <w:iCs/>
          <w:color w:val="000000"/>
          <w:kern w:val="24"/>
          <w:sz w:val="20"/>
          <w:szCs w:val="20"/>
          <w:u w:val="single"/>
        </w:rPr>
        <w:t>FDMed</w:t>
      </w:r>
      <w:proofErr w:type="spellEnd"/>
      <w:r w:rsidRPr="00915CB7">
        <w:rPr>
          <w:rFonts w:ascii="Times New Roman" w:eastAsia="+mn-ea" w:hAnsi="Times New Roman" w:cs="Times New Roman"/>
          <w:b/>
          <w:bCs/>
          <w:i/>
          <w:iCs/>
          <w:color w:val="000000"/>
          <w:kern w:val="24"/>
          <w:sz w:val="20"/>
          <w:szCs w:val="20"/>
          <w:u w:val="single"/>
        </w:rPr>
        <w:t xml:space="preserve"> resources</w:t>
      </w:r>
      <w:r>
        <w:rPr>
          <w:rFonts w:ascii="Times New Roman" w:eastAsia="+mn-ea" w:hAnsi="Times New Roman" w:cs="Times New Roman"/>
          <w:b/>
          <w:bCs/>
          <w:i/>
          <w:iCs/>
          <w:color w:val="000000"/>
          <w:kern w:val="24"/>
          <w:sz w:val="20"/>
          <w:szCs w:val="20"/>
          <w:u w:val="single"/>
        </w:rPr>
        <w:t xml:space="preserve"> in mode 2.</w:t>
      </w:r>
    </w:p>
    <w:p w14:paraId="1528B3C3"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6: Support to </w:t>
      </w:r>
      <w:r w:rsidRPr="009004B8">
        <w:rPr>
          <w:rFonts w:ascii="Times New Roman" w:eastAsia="+mn-ea" w:hAnsi="Times New Roman" w:cs="Times New Roman"/>
          <w:b/>
          <w:bCs/>
          <w:i/>
          <w:iCs/>
          <w:color w:val="000000"/>
          <w:kern w:val="24"/>
          <w:sz w:val="20"/>
          <w:szCs w:val="20"/>
          <w:u w:val="single"/>
        </w:rPr>
        <w:t>indicate a certain CPE starting</w:t>
      </w:r>
      <w:r>
        <w:rPr>
          <w:rFonts w:ascii="Times New Roman" w:eastAsia="+mn-ea" w:hAnsi="Times New Roman" w:cs="Times New Roman"/>
          <w:b/>
          <w:bCs/>
          <w:i/>
          <w:iCs/>
          <w:color w:val="000000"/>
          <w:kern w:val="24"/>
          <w:sz w:val="20"/>
          <w:szCs w:val="20"/>
          <w:u w:val="single"/>
        </w:rPr>
        <w:t xml:space="preserve"> position for transmission UE in mode 1.</w:t>
      </w:r>
    </w:p>
    <w:p w14:paraId="789FDF26"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7</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COT sharing indication includes </w:t>
      </w:r>
      <w:r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Pr>
          <w:rFonts w:ascii="Times New Roman" w:eastAsia="+mn-ea" w:hAnsi="Times New Roman" w:cs="Times New Roman"/>
          <w:b/>
          <w:bCs/>
          <w:i/>
          <w:iCs/>
          <w:color w:val="000000"/>
          <w:kern w:val="24"/>
          <w:sz w:val="20"/>
          <w:szCs w:val="20"/>
          <w:u w:val="single"/>
        </w:rPr>
        <w:t xml:space="preserve"> and/or range</w:t>
      </w:r>
      <w:r w:rsidRPr="00EB0187">
        <w:rPr>
          <w:rFonts w:ascii="Times New Roman" w:eastAsia="+mn-ea" w:hAnsi="Times New Roman" w:cs="Times New Roman"/>
          <w:b/>
          <w:bCs/>
          <w:i/>
          <w:iCs/>
          <w:color w:val="000000"/>
          <w:kern w:val="24"/>
          <w:sz w:val="20"/>
          <w:szCs w:val="20"/>
          <w:u w:val="single"/>
        </w:rPr>
        <w:t xml:space="preserve"> of the COT recipient</w:t>
      </w:r>
      <w:r>
        <w:rPr>
          <w:rFonts w:ascii="Times New Roman" w:eastAsia="+mn-ea" w:hAnsi="Times New Roman" w:cs="Times New Roman"/>
          <w:b/>
          <w:bCs/>
          <w:i/>
          <w:iCs/>
          <w:color w:val="000000"/>
          <w:kern w:val="24"/>
          <w:sz w:val="20"/>
          <w:szCs w:val="20"/>
          <w:u w:val="single"/>
        </w:rPr>
        <w:t>.</w:t>
      </w:r>
    </w:p>
    <w:p w14:paraId="2840B9BB"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8: COT initiator should have the flexibility to transmit COT sharing indicator to a one-one or one to many UEs/destinations.</w:t>
      </w:r>
    </w:p>
    <w:p w14:paraId="21D4E532" w14:textId="77777777" w:rsidR="006C572A" w:rsidRPr="00380BE5"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COT recipient should have the flexibility to use the shared COT to transmit unicast, groupcast, broadcast data</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186E8EE1" w14:textId="77777777" w:rsidR="006C572A" w:rsidRPr="00380BE5"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least one transmission is to be made to the UE or source-destination id that provided the COT sharing indicator</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2E552490" w14:textId="77777777" w:rsidR="006C572A" w:rsidRPr="00C73DD5" w:rsidRDefault="006C572A" w:rsidP="006C572A">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Pr>
          <w:rFonts w:eastAsia="+mn-ea"/>
          <w:b/>
          <w:bCs/>
          <w:i/>
          <w:iCs/>
          <w:color w:val="000000"/>
          <w:kern w:val="24"/>
          <w:u w:val="single"/>
          <w:lang w:val="en-US" w:eastAsia="zh-CN"/>
        </w:rPr>
        <w:t xml:space="preserve"> 11</w:t>
      </w:r>
      <w:r w:rsidRPr="00C73DD5">
        <w:rPr>
          <w:rFonts w:eastAsia="+mn-ea"/>
          <w:b/>
          <w:bCs/>
          <w:i/>
          <w:iCs/>
          <w:color w:val="000000"/>
          <w:kern w:val="24"/>
          <w:u w:val="single"/>
          <w:lang w:val="en-US" w:eastAsia="zh-CN"/>
        </w:rPr>
        <w:t>: Support additional IDs transmission to the COT recipient in the same COT implicitly</w:t>
      </w:r>
      <w:r>
        <w:rPr>
          <w:rFonts w:eastAsia="+mn-ea"/>
          <w:b/>
          <w:bCs/>
          <w:i/>
          <w:iCs/>
          <w:color w:val="000000"/>
          <w:kern w:val="24"/>
          <w:u w:val="single"/>
          <w:lang w:val="en-US" w:eastAsia="zh-CN"/>
        </w:rPr>
        <w:t>.</w:t>
      </w:r>
    </w:p>
    <w:p w14:paraId="13688766" w14:textId="77777777" w:rsidR="006C572A" w:rsidRDefault="006C572A" w:rsidP="006C572A">
      <w:pPr>
        <w:pStyle w:val="BodyText"/>
        <w:rPr>
          <w:rFonts w:eastAsia="+mn-ea"/>
          <w:b/>
          <w:bCs/>
          <w:i/>
          <w:iCs/>
          <w:color w:val="000000"/>
          <w:kern w:val="24"/>
          <w:u w:val="single"/>
          <w:lang w:val="en-US" w:eastAsia="zh-CN"/>
        </w:rPr>
      </w:pPr>
      <w:r w:rsidRPr="00C73DD5">
        <w:rPr>
          <w:rFonts w:eastAsia="+mn-ea"/>
          <w:b/>
          <w:bCs/>
          <w:i/>
          <w:iCs/>
          <w:color w:val="000000"/>
          <w:kern w:val="24"/>
          <w:u w:val="single"/>
          <w:lang w:val="en-US" w:eastAsia="zh-CN"/>
        </w:rPr>
        <w:t>Proposal</w:t>
      </w:r>
      <w:r>
        <w:rPr>
          <w:rFonts w:eastAsia="+mn-ea"/>
          <w:b/>
          <w:bCs/>
          <w:i/>
          <w:iCs/>
          <w:color w:val="000000"/>
          <w:kern w:val="24"/>
          <w:u w:val="single"/>
          <w:lang w:val="en-US" w:eastAsia="zh-CN"/>
        </w:rPr>
        <w:t xml:space="preserve"> 12</w:t>
      </w:r>
      <w:r w:rsidRPr="00C73DD5">
        <w:rPr>
          <w:rFonts w:eastAsia="+mn-ea"/>
          <w:b/>
          <w:bCs/>
          <w:i/>
          <w:iCs/>
          <w:color w:val="000000"/>
          <w:kern w:val="24"/>
          <w:u w:val="single"/>
          <w:lang w:val="en-US" w:eastAsia="zh-CN"/>
        </w:rPr>
        <w:t>: SCIs transmitted by the COT initiator containing source-destination IDs in every slot can be leveraged to provide additional IDs to the COT recipients implicitly</w:t>
      </w:r>
      <w:r>
        <w:rPr>
          <w:rFonts w:eastAsia="+mn-ea"/>
          <w:b/>
          <w:bCs/>
          <w:i/>
          <w:iCs/>
          <w:color w:val="000000"/>
          <w:kern w:val="24"/>
          <w:u w:val="single"/>
          <w:lang w:val="en-US" w:eastAsia="zh-CN"/>
        </w:rPr>
        <w:t>.</w:t>
      </w:r>
      <w:r w:rsidRPr="00C73DD5">
        <w:rPr>
          <w:rFonts w:eastAsia="+mn-ea"/>
          <w:b/>
          <w:bCs/>
          <w:i/>
          <w:iCs/>
          <w:color w:val="000000"/>
          <w:kern w:val="24"/>
          <w:u w:val="single"/>
          <w:lang w:val="en-US" w:eastAsia="zh-CN"/>
        </w:rPr>
        <w:t xml:space="preserve">  </w:t>
      </w:r>
    </w:p>
    <w:p w14:paraId="0A762C3A" w14:textId="77777777" w:rsidR="006C572A" w:rsidRPr="000B26DE" w:rsidRDefault="006C572A" w:rsidP="006C572A">
      <w:pPr>
        <w:pStyle w:val="BodyText"/>
        <w:rPr>
          <w:b/>
          <w:bCs/>
          <w:i/>
          <w:iCs/>
          <w:lang w:val="en-US"/>
        </w:rPr>
      </w:pPr>
      <w:r w:rsidRPr="000B26DE">
        <w:rPr>
          <w:rFonts w:eastAsia="+mn-ea"/>
          <w:b/>
          <w:bCs/>
          <w:i/>
          <w:iCs/>
          <w:color w:val="000000"/>
          <w:kern w:val="24"/>
          <w:u w:val="single"/>
        </w:rPr>
        <w:t xml:space="preserve">Proposal </w:t>
      </w:r>
      <w:r>
        <w:rPr>
          <w:rFonts w:eastAsia="+mn-ea"/>
          <w:b/>
          <w:bCs/>
          <w:i/>
          <w:iCs/>
          <w:color w:val="000000"/>
          <w:kern w:val="24"/>
          <w:u w:val="single"/>
        </w:rPr>
        <w:t>1</w:t>
      </w:r>
      <w:r>
        <w:rPr>
          <w:rFonts w:eastAsia="+mn-ea"/>
          <w:b/>
          <w:bCs/>
          <w:i/>
          <w:iCs/>
          <w:color w:val="000000"/>
          <w:kern w:val="24"/>
          <w:u w:val="single"/>
          <w:lang w:val="en-US"/>
        </w:rPr>
        <w:t>3</w:t>
      </w:r>
      <w:r w:rsidRPr="000B26DE">
        <w:rPr>
          <w:rFonts w:eastAsia="+mn-ea"/>
          <w:b/>
          <w:bCs/>
          <w:i/>
          <w:iCs/>
          <w:color w:val="000000"/>
          <w:kern w:val="24"/>
          <w:u w:val="single"/>
        </w:rPr>
        <w:t xml:space="preserve">: </w:t>
      </w:r>
      <w:r w:rsidRPr="000B26DE">
        <w:rPr>
          <w:b/>
          <w:bCs/>
          <w:i/>
          <w:iCs/>
          <w:lang w:val="en-US"/>
        </w:rPr>
        <w:t>In order to support efficient transmissions of S-SSB in a shared COT, we think one of the following mechanisms should be adopted:</w:t>
      </w:r>
    </w:p>
    <w:p w14:paraId="728B5CCC" w14:textId="77777777" w:rsidR="006C572A" w:rsidRPr="000B26DE" w:rsidRDefault="006C572A" w:rsidP="006C572A">
      <w:pPr>
        <w:pStyle w:val="BodyText"/>
        <w:numPr>
          <w:ilvl w:val="0"/>
          <w:numId w:val="16"/>
        </w:numPr>
        <w:rPr>
          <w:b/>
          <w:bCs/>
          <w:i/>
          <w:iCs/>
          <w:lang w:val="en-US"/>
        </w:rPr>
      </w:pPr>
      <w:r w:rsidRPr="000B26DE">
        <w:rPr>
          <w:b/>
          <w:bCs/>
          <w:i/>
          <w:iCs/>
          <w:lang w:val="en-US"/>
        </w:rPr>
        <w:t xml:space="preserve">Option A: A responding UE over a shared COT for purposes of S-SSB transmissions can be any UE receiving the COT sharing </w:t>
      </w:r>
      <w:proofErr w:type="gramStart"/>
      <w:r w:rsidRPr="000B26DE">
        <w:rPr>
          <w:b/>
          <w:bCs/>
          <w:i/>
          <w:iCs/>
          <w:lang w:val="en-US"/>
        </w:rPr>
        <w:t>indicator</w:t>
      </w:r>
      <w:proofErr w:type="gramEnd"/>
    </w:p>
    <w:p w14:paraId="6773F2FF" w14:textId="77777777" w:rsidR="006C572A" w:rsidRPr="000B26DE" w:rsidRDefault="006C572A" w:rsidP="006C572A">
      <w:pPr>
        <w:pStyle w:val="BodyText"/>
        <w:numPr>
          <w:ilvl w:val="0"/>
          <w:numId w:val="16"/>
        </w:numPr>
        <w:rPr>
          <w:b/>
          <w:bCs/>
          <w:i/>
          <w:iCs/>
          <w:lang w:val="en-US"/>
        </w:rPr>
      </w:pPr>
      <w:r w:rsidRPr="000B26DE">
        <w:rPr>
          <w:b/>
          <w:bCs/>
          <w:i/>
          <w:iCs/>
          <w:lang w:val="en-US"/>
        </w:rPr>
        <w:t xml:space="preserve">Option B: The ‘additional ID’ functionality with the COT sharing indicator is supported and indicates one or more SLSS IDs + </w:t>
      </w:r>
      <w:proofErr w:type="spellStart"/>
      <w:r w:rsidRPr="000B26DE">
        <w:rPr>
          <w:b/>
          <w:bCs/>
          <w:i/>
          <w:iCs/>
          <w:lang w:val="en-US"/>
        </w:rPr>
        <w:t>I</w:t>
      </w:r>
      <w:r w:rsidRPr="000B26DE">
        <w:rPr>
          <w:b/>
          <w:bCs/>
          <w:i/>
          <w:iCs/>
          <w:vertAlign w:val="subscript"/>
          <w:lang w:val="en-US"/>
        </w:rPr>
        <w:t>ic</w:t>
      </w:r>
      <w:proofErr w:type="spellEnd"/>
      <w:r w:rsidRPr="000B26DE">
        <w:rPr>
          <w:b/>
          <w:bCs/>
          <w:i/>
          <w:iCs/>
          <w:lang w:val="en-US"/>
        </w:rPr>
        <w:t xml:space="preserve"> to identify which </w:t>
      </w:r>
      <w:proofErr w:type="spellStart"/>
      <w:r w:rsidRPr="000B26DE">
        <w:rPr>
          <w:b/>
          <w:bCs/>
          <w:i/>
          <w:iCs/>
          <w:lang w:val="en-US"/>
        </w:rPr>
        <w:t>synchronisation</w:t>
      </w:r>
      <w:proofErr w:type="spellEnd"/>
      <w:r w:rsidRPr="000B26DE">
        <w:rPr>
          <w:b/>
          <w:bCs/>
          <w:i/>
          <w:iCs/>
          <w:lang w:val="en-US"/>
        </w:rPr>
        <w:t xml:space="preserve"> reference UE is allowed to use the shared COT for transmissions of S-SSB</w:t>
      </w:r>
    </w:p>
    <w:p w14:paraId="663E0843" w14:textId="77777777" w:rsidR="006C572A" w:rsidRPr="000B26DE" w:rsidRDefault="006C572A" w:rsidP="006C572A">
      <w:pPr>
        <w:pStyle w:val="BodyText"/>
        <w:numPr>
          <w:ilvl w:val="0"/>
          <w:numId w:val="16"/>
        </w:numPr>
        <w:rPr>
          <w:b/>
          <w:bCs/>
          <w:i/>
          <w:iCs/>
          <w:lang w:val="en-US"/>
        </w:rPr>
      </w:pPr>
      <w:r w:rsidRPr="000B26DE">
        <w:rPr>
          <w:b/>
          <w:bCs/>
          <w:i/>
          <w:iCs/>
          <w:lang w:val="en-US"/>
        </w:rPr>
        <w:t>Note: Neither of the proposed options are meant to allow such a UE to transmit signals/channels other than S-SSB, unless the UE is a target of a PSCCH/PSSCH transmission by a COT initiator.</w:t>
      </w:r>
      <w:r w:rsidRPr="000B26DE">
        <w:rPr>
          <w:rFonts w:eastAsia="+mn-ea"/>
          <w:b/>
          <w:bCs/>
          <w:i/>
          <w:iCs/>
          <w:color w:val="000000"/>
          <w:kern w:val="24"/>
          <w:u w:val="single"/>
        </w:rPr>
        <w:t xml:space="preserve"> </w:t>
      </w:r>
    </w:p>
    <w:p w14:paraId="4A7A155E" w14:textId="77777777" w:rsidR="006C572A" w:rsidRDefault="006C572A" w:rsidP="006C572A">
      <w:pPr>
        <w:pStyle w:val="BodyText"/>
        <w:rPr>
          <w:rFonts w:eastAsia="+mn-ea"/>
          <w:b/>
          <w:bCs/>
          <w:i/>
          <w:iCs/>
          <w:color w:val="000000"/>
          <w:kern w:val="24"/>
          <w:u w:val="single"/>
        </w:rPr>
      </w:pPr>
      <w:r w:rsidRPr="00380BE5">
        <w:rPr>
          <w:rFonts w:eastAsia="+mn-ea"/>
          <w:b/>
          <w:bCs/>
          <w:i/>
          <w:iCs/>
          <w:color w:val="000000"/>
          <w:kern w:val="24"/>
          <w:u w:val="single"/>
        </w:rPr>
        <w:t xml:space="preserve">Proposal </w:t>
      </w:r>
      <w:r>
        <w:rPr>
          <w:rFonts w:eastAsia="+mn-ea"/>
          <w:b/>
          <w:bCs/>
          <w:i/>
          <w:iCs/>
          <w:color w:val="000000"/>
          <w:kern w:val="24"/>
          <w:u w:val="single"/>
        </w:rPr>
        <w:t>14</w:t>
      </w:r>
      <w:r w:rsidRPr="00380BE5">
        <w:rPr>
          <w:rFonts w:eastAsia="+mn-ea"/>
          <w:b/>
          <w:bCs/>
          <w:i/>
          <w:iCs/>
          <w:color w:val="000000"/>
          <w:kern w:val="24"/>
          <w:u w:val="single"/>
        </w:rPr>
        <w:t>: RAN1 needs to study mechanism for COT recipient to select one COT sharing indicator/COT donor</w:t>
      </w:r>
      <w:r>
        <w:rPr>
          <w:rFonts w:eastAsia="+mn-ea"/>
          <w:b/>
          <w:bCs/>
          <w:i/>
          <w:iCs/>
          <w:color w:val="000000"/>
          <w:kern w:val="24"/>
          <w:u w:val="single"/>
        </w:rPr>
        <w:t>.</w:t>
      </w:r>
      <w:r w:rsidRPr="00380BE5">
        <w:rPr>
          <w:rFonts w:eastAsia="+mn-ea"/>
          <w:b/>
          <w:bCs/>
          <w:i/>
          <w:iCs/>
          <w:color w:val="000000"/>
          <w:kern w:val="24"/>
          <w:u w:val="single"/>
        </w:rPr>
        <w:t xml:space="preserve"> </w:t>
      </w:r>
    </w:p>
    <w:p w14:paraId="7AE13D47" w14:textId="77777777" w:rsidR="006C572A" w:rsidRPr="00DF5C1F"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DF5C1F">
        <w:rPr>
          <w:rFonts w:ascii="Times New Roman" w:eastAsia="+mn-ea" w:hAnsi="Times New Roman" w:cs="Times New Roman"/>
          <w:b/>
          <w:bCs/>
          <w:i/>
          <w:iCs/>
          <w:color w:val="000000"/>
          <w:kern w:val="24"/>
          <w:sz w:val="20"/>
          <w:szCs w:val="20"/>
          <w:u w:val="single"/>
        </w:rPr>
        <w:t xml:space="preserve">Proposal 15: </w:t>
      </w:r>
      <w:r w:rsidRPr="002F70DB">
        <w:rPr>
          <w:rFonts w:ascii="Times New Roman" w:eastAsia="+mn-ea" w:hAnsi="Times New Roman" w:cs="Times New Roman"/>
          <w:b/>
          <w:bCs/>
          <w:i/>
          <w:iCs/>
          <w:color w:val="000000"/>
          <w:kern w:val="24"/>
          <w:sz w:val="20"/>
          <w:szCs w:val="20"/>
          <w:u w:val="single"/>
        </w:rPr>
        <w:t>RAN1 confirm the working assumption that the COT initiating UE can transmit transmission(s) within the same channel occupancy that follows a COT responding UE’s SL transmission(s) according to the channel access procedures</w:t>
      </w:r>
      <w:r w:rsidRPr="00DF5C1F">
        <w:rPr>
          <w:rFonts w:ascii="Times New Roman" w:eastAsia="+mn-ea" w:hAnsi="Times New Roman" w:cs="Times New Roman"/>
          <w:b/>
          <w:bCs/>
          <w:i/>
          <w:iCs/>
          <w:color w:val="000000"/>
          <w:kern w:val="24"/>
          <w:sz w:val="20"/>
          <w:szCs w:val="20"/>
          <w:u w:val="single"/>
        </w:rPr>
        <w:t>.</w:t>
      </w:r>
    </w:p>
    <w:p w14:paraId="620202BD" w14:textId="77777777" w:rsidR="006C572A" w:rsidRPr="006C572A"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Proposal 16: COT sharing information indicates the starting slot and the number of consecutive slots of the shared resources.</w:t>
      </w:r>
    </w:p>
    <w:p w14:paraId="022FFB55" w14:textId="77777777" w:rsidR="006C572A" w:rsidRPr="00DF5C1F"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Proposal 17: Both remaining COT duration and shared resource indication should be indicated in the COT sharing information.</w:t>
      </w:r>
    </w:p>
    <w:p w14:paraId="7548FA19" w14:textId="77777777" w:rsidR="006C572A" w:rsidRP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Proposal 1</w:t>
      </w:r>
      <w:r>
        <w:rPr>
          <w:rFonts w:ascii="Times New Roman" w:eastAsia="+mn-ea" w:hAnsi="Times New Roman" w:cs="Times New Roman"/>
          <w:b/>
          <w:bCs/>
          <w:i/>
          <w:iCs/>
          <w:color w:val="000000"/>
          <w:kern w:val="24"/>
          <w:sz w:val="20"/>
          <w:szCs w:val="20"/>
          <w:u w:val="single"/>
        </w:rPr>
        <w:t>8</w:t>
      </w:r>
      <w:r w:rsidRPr="006C572A">
        <w:rPr>
          <w:rFonts w:ascii="Times New Roman" w:eastAsia="+mn-ea" w:hAnsi="Times New Roman" w:cs="Times New Roman"/>
          <w:b/>
          <w:bCs/>
          <w:i/>
          <w:iCs/>
          <w:color w:val="000000"/>
          <w:kern w:val="24"/>
          <w:sz w:val="20"/>
          <w:szCs w:val="20"/>
          <w:u w:val="single"/>
        </w:rPr>
        <w:t>: If a UE indicates COT sharing other than "no sharing" in a SCI format within the UE's initiated COT, the UE should provide consistent COT sharing information in all the subsequent transmission occasions, if any, occurring within the same UE's initiated COT such that the same starting point and duration of the shared resources are maintained.</w:t>
      </w:r>
    </w:p>
    <w:p w14:paraId="78A4D16F" w14:textId="77777777" w:rsidR="006C572A" w:rsidRPr="007A6A70"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7A6A70">
        <w:rPr>
          <w:rFonts w:ascii="Times New Roman" w:eastAsia="+mn-ea" w:hAnsi="Times New Roman" w:cs="Times New Roman"/>
          <w:b/>
          <w:bCs/>
          <w:i/>
          <w:iCs/>
          <w:color w:val="000000"/>
          <w:kern w:val="24"/>
          <w:sz w:val="20"/>
          <w:szCs w:val="20"/>
          <w:u w:val="single"/>
        </w:rPr>
        <w:t>Proposal 1</w:t>
      </w:r>
      <w:r>
        <w:rPr>
          <w:rFonts w:ascii="Times New Roman" w:eastAsia="+mn-ea" w:hAnsi="Times New Roman" w:cs="Times New Roman"/>
          <w:b/>
          <w:bCs/>
          <w:i/>
          <w:iCs/>
          <w:color w:val="000000"/>
          <w:kern w:val="24"/>
          <w:sz w:val="20"/>
          <w:szCs w:val="20"/>
          <w:u w:val="single"/>
        </w:rPr>
        <w:t>9</w:t>
      </w:r>
      <w:r w:rsidRPr="007A6A70">
        <w:rPr>
          <w:rFonts w:ascii="Times New Roman" w:eastAsia="+mn-ea" w:hAnsi="Times New Roman" w:cs="Times New Roman"/>
          <w:b/>
          <w:bCs/>
          <w:i/>
          <w:iCs/>
          <w:color w:val="000000"/>
          <w:kern w:val="24"/>
          <w:sz w:val="20"/>
          <w:szCs w:val="20"/>
          <w:u w:val="single"/>
        </w:rPr>
        <w:t>: COT sharing information is included in both 1</w:t>
      </w:r>
      <w:r w:rsidRPr="007A6A70">
        <w:rPr>
          <w:rFonts w:ascii="Times New Roman" w:eastAsia="+mn-ea" w:hAnsi="Times New Roman" w:cs="Times New Roman"/>
          <w:b/>
          <w:bCs/>
          <w:i/>
          <w:iCs/>
          <w:color w:val="000000"/>
          <w:kern w:val="24"/>
          <w:sz w:val="20"/>
          <w:szCs w:val="20"/>
          <w:u w:val="single"/>
          <w:vertAlign w:val="superscript"/>
        </w:rPr>
        <w:t>st</w:t>
      </w:r>
      <w:r w:rsidRPr="007A6A70">
        <w:rPr>
          <w:rFonts w:ascii="Times New Roman" w:eastAsia="+mn-ea" w:hAnsi="Times New Roman" w:cs="Times New Roman"/>
          <w:b/>
          <w:bCs/>
          <w:i/>
          <w:iCs/>
          <w:color w:val="000000"/>
          <w:kern w:val="24"/>
          <w:sz w:val="20"/>
          <w:szCs w:val="20"/>
          <w:u w:val="single"/>
        </w:rPr>
        <w:t>-stage SCI and 2</w:t>
      </w:r>
      <w:r w:rsidRPr="007A6A70">
        <w:rPr>
          <w:rFonts w:ascii="Times New Roman" w:eastAsia="+mn-ea" w:hAnsi="Times New Roman" w:cs="Times New Roman"/>
          <w:b/>
          <w:bCs/>
          <w:i/>
          <w:iCs/>
          <w:color w:val="000000"/>
          <w:kern w:val="24"/>
          <w:sz w:val="20"/>
          <w:szCs w:val="20"/>
          <w:u w:val="single"/>
          <w:vertAlign w:val="superscript"/>
        </w:rPr>
        <w:t>nd</w:t>
      </w:r>
      <w:r w:rsidRPr="007A6A70">
        <w:rPr>
          <w:rFonts w:ascii="Times New Roman" w:eastAsia="+mn-ea" w:hAnsi="Times New Roman" w:cs="Times New Roman"/>
          <w:b/>
          <w:bCs/>
          <w:i/>
          <w:iCs/>
          <w:color w:val="000000"/>
          <w:kern w:val="24"/>
          <w:sz w:val="20"/>
          <w:szCs w:val="20"/>
          <w:u w:val="single"/>
        </w:rPr>
        <w:t>-stage SCI.</w:t>
      </w:r>
    </w:p>
    <w:p w14:paraId="66039931" w14:textId="77777777" w:rsidR="006C572A" w:rsidRPr="007A6A70" w:rsidRDefault="006C572A" w:rsidP="006C572A">
      <w:pPr>
        <w:pStyle w:val="NormalWeb"/>
        <w:numPr>
          <w:ilvl w:val="0"/>
          <w:numId w:val="33"/>
        </w:numPr>
        <w:spacing w:before="77" w:beforeAutospacing="0" w:after="120" w:afterAutospacing="0"/>
        <w:rPr>
          <w:rFonts w:ascii="Times New Roman" w:eastAsia="+mn-ea" w:hAnsi="Times New Roman" w:cs="Times New Roman"/>
          <w:b/>
          <w:bCs/>
          <w:i/>
          <w:iCs/>
          <w:color w:val="000000"/>
          <w:kern w:val="24"/>
          <w:sz w:val="20"/>
          <w:szCs w:val="20"/>
          <w:u w:val="single"/>
        </w:rPr>
      </w:pPr>
      <w:r w:rsidRPr="007A6A70">
        <w:rPr>
          <w:rFonts w:ascii="Times New Roman" w:eastAsia="+mn-ea" w:hAnsi="Times New Roman" w:cs="Times New Roman"/>
          <w:b/>
          <w:bCs/>
          <w:i/>
          <w:iCs/>
          <w:color w:val="000000"/>
          <w:kern w:val="24"/>
          <w:sz w:val="20"/>
          <w:szCs w:val="20"/>
          <w:u w:val="single"/>
        </w:rPr>
        <w:t>CAPC, time-domain information of the shared COT, and frequency domain information of the shared COT are included in the 1</w:t>
      </w:r>
      <w:r w:rsidRPr="007A6A70">
        <w:rPr>
          <w:rFonts w:ascii="Times New Roman" w:eastAsia="+mn-ea" w:hAnsi="Times New Roman" w:cs="Times New Roman"/>
          <w:b/>
          <w:bCs/>
          <w:i/>
          <w:iCs/>
          <w:color w:val="000000"/>
          <w:kern w:val="24"/>
          <w:sz w:val="20"/>
          <w:szCs w:val="20"/>
          <w:u w:val="single"/>
          <w:vertAlign w:val="superscript"/>
        </w:rPr>
        <w:t>st</w:t>
      </w:r>
      <w:r w:rsidRPr="007A6A70">
        <w:rPr>
          <w:rFonts w:ascii="Times New Roman" w:eastAsia="+mn-ea" w:hAnsi="Times New Roman" w:cs="Times New Roman"/>
          <w:b/>
          <w:bCs/>
          <w:i/>
          <w:iCs/>
          <w:color w:val="000000"/>
          <w:kern w:val="24"/>
          <w:sz w:val="20"/>
          <w:szCs w:val="20"/>
          <w:u w:val="single"/>
        </w:rPr>
        <w:t>-stage SCI.</w:t>
      </w:r>
    </w:p>
    <w:p w14:paraId="3318CF08" w14:textId="77777777" w:rsidR="006C572A" w:rsidRPr="007A6A70" w:rsidRDefault="006C572A" w:rsidP="006C572A">
      <w:pPr>
        <w:pStyle w:val="NormalWeb"/>
        <w:numPr>
          <w:ilvl w:val="0"/>
          <w:numId w:val="33"/>
        </w:numPr>
        <w:spacing w:before="77" w:beforeAutospacing="0" w:after="120" w:afterAutospacing="0"/>
        <w:rPr>
          <w:rFonts w:ascii="Times New Roman" w:eastAsia="+mn-ea" w:hAnsi="Times New Roman" w:cs="Times New Roman"/>
          <w:b/>
          <w:bCs/>
          <w:i/>
          <w:iCs/>
          <w:color w:val="000000"/>
          <w:kern w:val="24"/>
          <w:sz w:val="20"/>
          <w:szCs w:val="20"/>
          <w:u w:val="single"/>
        </w:rPr>
      </w:pPr>
      <w:r w:rsidRPr="007A6A70">
        <w:rPr>
          <w:rFonts w:ascii="Times New Roman" w:eastAsia="+mn-ea" w:hAnsi="Times New Roman" w:cs="Times New Roman"/>
          <w:b/>
          <w:bCs/>
          <w:i/>
          <w:iCs/>
          <w:color w:val="000000"/>
          <w:kern w:val="24"/>
          <w:sz w:val="20"/>
          <w:szCs w:val="20"/>
          <w:u w:val="single"/>
        </w:rPr>
        <w:t>Source ID, destination ID, and additional ID are included in the 2</w:t>
      </w:r>
      <w:r w:rsidRPr="007A6A70">
        <w:rPr>
          <w:rFonts w:ascii="Times New Roman" w:eastAsia="+mn-ea" w:hAnsi="Times New Roman" w:cs="Times New Roman"/>
          <w:b/>
          <w:bCs/>
          <w:i/>
          <w:iCs/>
          <w:color w:val="000000"/>
          <w:kern w:val="24"/>
          <w:sz w:val="20"/>
          <w:szCs w:val="20"/>
          <w:u w:val="single"/>
          <w:vertAlign w:val="superscript"/>
        </w:rPr>
        <w:t>nd</w:t>
      </w:r>
      <w:r w:rsidRPr="007A6A70">
        <w:rPr>
          <w:rFonts w:ascii="Times New Roman" w:eastAsia="+mn-ea" w:hAnsi="Times New Roman" w:cs="Times New Roman"/>
          <w:b/>
          <w:bCs/>
          <w:i/>
          <w:iCs/>
          <w:color w:val="000000"/>
          <w:kern w:val="24"/>
          <w:sz w:val="20"/>
          <w:szCs w:val="20"/>
          <w:u w:val="single"/>
        </w:rPr>
        <w:t>-stage SCI.</w:t>
      </w:r>
    </w:p>
    <w:p w14:paraId="6619EB64" w14:textId="77777777" w:rsidR="006C572A" w:rsidRPr="00681730"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r>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p>
    <w:p w14:paraId="545FD4D6" w14:textId="77777777" w:rsidR="006C572A" w:rsidRPr="006C572A" w:rsidRDefault="006C572A" w:rsidP="006C572A">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Clarify that the contention window update mechanism agreed in RAN1#113 for </w:t>
      </w:r>
      <w:r w:rsidRPr="003F58A3">
        <w:rPr>
          <w:rFonts w:ascii="Times New Roman" w:eastAsia="+mn-ea" w:hAnsi="Times New Roman" w:cs="Times New Roman"/>
          <w:b/>
          <w:bCs/>
          <w:i/>
          <w:iCs/>
          <w:color w:val="000000"/>
          <w:kern w:val="24"/>
          <w:sz w:val="20"/>
          <w:szCs w:val="20"/>
          <w:u w:val="single"/>
        </w:rPr>
        <w:t>SL transmission is not associated with explicit HARQ-ACK feedback</w:t>
      </w:r>
      <w:r>
        <w:rPr>
          <w:rFonts w:ascii="Times New Roman" w:eastAsia="+mn-ea" w:hAnsi="Times New Roman" w:cs="Times New Roman"/>
          <w:b/>
          <w:bCs/>
          <w:i/>
          <w:iCs/>
          <w:color w:val="000000"/>
          <w:kern w:val="24"/>
          <w:sz w:val="20"/>
          <w:szCs w:val="20"/>
          <w:u w:val="single"/>
        </w:rPr>
        <w:t xml:space="preserve"> applies also to SL transmissions in a resource pool without PSFCH configuration.</w:t>
      </w:r>
    </w:p>
    <w:p w14:paraId="516B298A" w14:textId="77777777" w:rsidR="006C572A" w:rsidRPr="00ED4498" w:rsidRDefault="006C572A" w:rsidP="006C572A">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22</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The number of times after which the contention window size is updated as a single value X=8. X=infinity is not supported.</w:t>
      </w:r>
    </w:p>
    <w:p w14:paraId="23200080" w14:textId="77777777" w:rsidR="006C572A" w:rsidRPr="006C572A" w:rsidRDefault="006C572A" w:rsidP="006C572A">
      <w:pPr>
        <w:autoSpaceDE w:val="0"/>
        <w:autoSpaceDN w:val="0"/>
        <w:jc w:val="both"/>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6C572A">
        <w:rPr>
          <w:rFonts w:ascii="Times New Roman" w:eastAsia="+mn-ea" w:hAnsi="Times New Roman" w:cs="Times New Roman"/>
          <w:b/>
          <w:bCs/>
          <w:i/>
          <w:iCs/>
          <w:color w:val="000000"/>
          <w:kern w:val="24"/>
          <w:sz w:val="20"/>
          <w:szCs w:val="20"/>
          <w:u w:val="single"/>
        </w:rPr>
        <w:t>: Support groupcast option 1 (NACK-only) with SL-HARQ feedback enabled for SL-U.</w:t>
      </w:r>
    </w:p>
    <w:p w14:paraId="1DBFEABF" w14:textId="77777777" w:rsidR="006C572A" w:rsidRPr="006C572A" w:rsidRDefault="006C572A" w:rsidP="006C572A">
      <w:pPr>
        <w:numPr>
          <w:ilvl w:val="0"/>
          <w:numId w:val="17"/>
        </w:numPr>
        <w:spacing w:after="0"/>
        <w:rPr>
          <w:rFonts w:ascii="Times New Roman" w:eastAsia="Batang" w:hAnsi="Times New Roman" w:cs="Times New Roman"/>
          <w:lang w:val="en-GB" w:eastAsia="en-US"/>
        </w:rPr>
      </w:pPr>
      <w:r w:rsidRPr="006C572A">
        <w:rPr>
          <w:rFonts w:ascii="Times New Roman" w:eastAsia="Batang" w:hAnsi="Times New Roman" w:cs="Times New Roman"/>
          <w:sz w:val="20"/>
          <w:szCs w:val="20"/>
          <w:lang w:val="en-GB" w:eastAsia="x-none"/>
        </w:rPr>
        <w:t xml:space="preserve">If UE performs SL transmission using Type 1 channel access procedures associated with the channel access priority class </w:t>
      </w:r>
      <m:oMath>
        <m:r>
          <w:rPr>
            <w:rFonts w:ascii="Cambria Math" w:hAnsi="Cambria Math" w:cs="Times New Roman"/>
            <w:sz w:val="20"/>
            <w:szCs w:val="20"/>
          </w:rPr>
          <m:t>p</m:t>
        </m:r>
      </m:oMath>
      <w:r w:rsidRPr="006C572A">
        <w:rPr>
          <w:rFonts w:ascii="Times New Roman" w:eastAsia="Batang" w:hAnsi="Times New Roman" w:cs="Times New Roman"/>
          <w:sz w:val="20"/>
          <w:szCs w:val="20"/>
          <w:lang w:val="en-GB" w:eastAsia="x-none"/>
        </w:rPr>
        <w:t xml:space="preserve"> on a channel and the SL transmission is associated with NACK-only feedback (</w:t>
      </w:r>
      <w:proofErr w:type="gramStart"/>
      <w:r w:rsidRPr="006C572A">
        <w:rPr>
          <w:rFonts w:ascii="Times New Roman" w:eastAsia="Batang" w:hAnsi="Times New Roman" w:cs="Times New Roman"/>
          <w:sz w:val="20"/>
          <w:szCs w:val="20"/>
          <w:lang w:val="en-GB" w:eastAsia="x-none"/>
        </w:rPr>
        <w:t>i.e.</w:t>
      </w:r>
      <w:proofErr w:type="gramEnd"/>
      <w:r w:rsidRPr="006C572A">
        <w:rPr>
          <w:rFonts w:ascii="Times New Roman" w:eastAsia="Batang" w:hAnsi="Times New Roman" w:cs="Times New Roman"/>
          <w:sz w:val="20"/>
          <w:szCs w:val="20"/>
          <w:lang w:val="en-GB" w:eastAsia="x-none"/>
        </w:rPr>
        <w:t xml:space="preserve"> groupcast option 1) by the corresponding UE(s), </w:t>
      </w:r>
      <w:r w:rsidRPr="006C572A">
        <w:rPr>
          <w:rFonts w:ascii="Times New Roman" w:eastAsia="Batang" w:hAnsi="Times New Roman" w:cs="Times New Roman"/>
          <w:color w:val="000000"/>
          <w:sz w:val="20"/>
          <w:szCs w:val="20"/>
          <w:lang w:val="en-GB" w:eastAsia="ko-KR"/>
        </w:rPr>
        <w:t>the following is adopted for the CW adjustment.</w:t>
      </w:r>
    </w:p>
    <w:p w14:paraId="669D565C" w14:textId="77777777" w:rsidR="006C572A" w:rsidRPr="006C572A" w:rsidRDefault="006C572A" w:rsidP="006C572A">
      <w:pPr>
        <w:numPr>
          <w:ilvl w:val="1"/>
          <w:numId w:val="17"/>
        </w:numPr>
        <w:spacing w:after="0"/>
        <w:rPr>
          <w:rFonts w:ascii="Times New Roman" w:eastAsia="Batang" w:hAnsi="Times New Roman" w:cs="Times New Roman"/>
          <w:lang w:val="en-GB" w:eastAsia="en-US"/>
        </w:rPr>
      </w:pPr>
      <w:r w:rsidRPr="006C572A">
        <w:rPr>
          <w:rFonts w:ascii="Times New Roman" w:eastAsia="Batang" w:hAnsi="Times New Roman" w:cs="Times New Roman"/>
          <w:color w:val="000000"/>
          <w:sz w:val="20"/>
          <w:szCs w:val="20"/>
          <w:lang w:val="en-GB" w:eastAsia="ko-KR"/>
        </w:rPr>
        <w:t xml:space="preserve">If </w:t>
      </w:r>
      <w:r w:rsidRPr="006C572A">
        <w:rPr>
          <w:rFonts w:ascii="Times New Roman" w:eastAsia="Batang" w:hAnsi="Times New Roman" w:cs="Times New Roman"/>
          <w:sz w:val="20"/>
          <w:szCs w:val="20"/>
          <w:lang w:val="en-GB" w:eastAsia="ko-KR"/>
        </w:rPr>
        <w:t xml:space="preserve">the same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max,p</m:t>
            </m:r>
          </m:sub>
        </m:sSub>
      </m:oMath>
      <w:r w:rsidRPr="006C572A">
        <w:rPr>
          <w:rFonts w:ascii="Times New Roman" w:eastAsia="Batang" w:hAnsi="Times New Roman" w:cs="Times New Roman"/>
          <w:sz w:val="20"/>
          <w:szCs w:val="20"/>
          <w:lang w:val="en-GB" w:eastAsia="ko-KR"/>
        </w:rPr>
        <w:t xml:space="preserve"> value is consecutively used for X times for generation of </w:t>
      </w:r>
      <m:oMath>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N</m:t>
            </m:r>
          </m:e>
          <m:sub>
            <m:r>
              <w:rPr>
                <w:rFonts w:ascii="Cambria Math" w:eastAsia="+mn-ea" w:hAnsi="Cambria Math" w:cs="Times New Roman"/>
                <w:kern w:val="24"/>
                <w:sz w:val="20"/>
                <w:szCs w:val="20"/>
              </w:rPr>
              <m:t>init</m:t>
            </m:r>
          </m:sub>
        </m:sSub>
      </m:oMath>
      <w:r w:rsidRPr="006C572A">
        <w:rPr>
          <w:rFonts w:ascii="Times New Roman" w:eastAsia="Batang" w:hAnsi="Times New Roman" w:cs="Times New Roman"/>
          <w:sz w:val="20"/>
          <w:szCs w:val="20"/>
          <w:lang w:val="en-GB" w:eastAsia="ko-KR"/>
        </w:rPr>
        <w:t xml:space="preserve">, </w:t>
      </w:r>
      <m:oMath>
        <m:r>
          <w:rPr>
            <w:rFonts w:ascii="Cambria Math" w:eastAsia="+mn-ea" w:hAnsi="Cambria Math" w:cs="Times New Roman"/>
            <w:kern w:val="24"/>
            <w:sz w:val="20"/>
            <w:szCs w:val="20"/>
          </w:rPr>
          <m:t>C</m:t>
        </m:r>
        <m:sSub>
          <m:sSubPr>
            <m:ctrlPr>
              <w:rPr>
                <w:rFonts w:ascii="Cambria Math" w:eastAsia="+mn-ea" w:hAnsi="Cambria Math" w:cs="Times New Roman"/>
                <w:i/>
                <w:iCs/>
                <w:kern w:val="24"/>
                <w:sz w:val="20"/>
                <w:szCs w:val="20"/>
              </w:rPr>
            </m:ctrlPr>
          </m:sSubPr>
          <m:e>
            <m:r>
              <w:rPr>
                <w:rFonts w:ascii="Cambria Math" w:eastAsia="+mn-ea" w:hAnsi="Cambria Math" w:cs="Times New Roman"/>
                <w:kern w:val="24"/>
                <w:sz w:val="20"/>
                <w:szCs w:val="20"/>
              </w:rPr>
              <m:t>W</m:t>
            </m:r>
          </m:e>
          <m:sub>
            <m:r>
              <w:rPr>
                <w:rFonts w:ascii="Cambria Math" w:eastAsia="+mn-ea" w:hAnsi="Cambria Math" w:cs="Times New Roman"/>
                <w:kern w:val="24"/>
                <w:sz w:val="20"/>
                <w:szCs w:val="20"/>
              </w:rPr>
              <m:t>p</m:t>
            </m:r>
          </m:sub>
        </m:sSub>
      </m:oMath>
      <w:r w:rsidRPr="006C572A">
        <w:rPr>
          <w:rFonts w:ascii="Times New Roman" w:eastAsia="Batang" w:hAnsi="Times New Roman" w:cs="Times New Roman"/>
          <w:sz w:val="20"/>
          <w:szCs w:val="20"/>
          <w:lang w:val="en-GB" w:eastAsia="ko-KR"/>
        </w:rPr>
        <w:t xml:space="preserve"> is updated for every priority class </w:t>
      </w:r>
      <m:oMath>
        <m:r>
          <w:rPr>
            <w:rFonts w:ascii="Cambria Math" w:eastAsia="+mn-ea" w:hAnsi="Cambria Math" w:cs="Times New Roman"/>
            <w:kern w:val="24"/>
            <w:sz w:val="20"/>
            <w:szCs w:val="20"/>
          </w:rPr>
          <m:t>p∈</m:t>
        </m:r>
        <m:d>
          <m:dPr>
            <m:begChr m:val="{"/>
            <m:endChr m:val="}"/>
            <m:ctrlPr>
              <w:rPr>
                <w:rFonts w:ascii="Cambria Math" w:eastAsia="+mn-ea" w:hAnsi="Cambria Math" w:cs="Times New Roman"/>
                <w:i/>
                <w:iCs/>
                <w:kern w:val="24"/>
                <w:sz w:val="20"/>
                <w:szCs w:val="20"/>
              </w:rPr>
            </m:ctrlPr>
          </m:dPr>
          <m:e>
            <m:r>
              <w:rPr>
                <w:rFonts w:ascii="Cambria Math" w:eastAsia="+mn-ea" w:hAnsi="Cambria Math" w:cs="Times New Roman"/>
                <w:kern w:val="24"/>
                <w:sz w:val="20"/>
                <w:szCs w:val="20"/>
              </w:rPr>
              <m:t>1,2,3,4</m:t>
            </m:r>
          </m:e>
        </m:d>
      </m:oMath>
      <w:r w:rsidRPr="006C572A">
        <w:rPr>
          <w:rFonts w:ascii="Times New Roman" w:eastAsia="Batang" w:hAnsi="Times New Roman" w:cs="Times New Roman"/>
          <w:iCs/>
          <w:kern w:val="24"/>
          <w:sz w:val="20"/>
          <w:szCs w:val="20"/>
          <w:lang w:val="en-GB" w:eastAsia="x-none"/>
        </w:rPr>
        <w:t xml:space="preserve"> </w:t>
      </w:r>
      <w:r w:rsidRPr="006C572A">
        <w:rPr>
          <w:rFonts w:ascii="Times New Roman" w:eastAsia="Batang" w:hAnsi="Times New Roman" w:cs="Times New Roman"/>
          <w:sz w:val="20"/>
          <w:szCs w:val="20"/>
          <w:lang w:val="en-GB" w:eastAsia="ko-KR"/>
        </w:rPr>
        <w:t>to the next higher allowed value</w:t>
      </w:r>
      <w:r w:rsidRPr="006C572A">
        <w:rPr>
          <w:rFonts w:ascii="Times New Roman" w:eastAsia="+mn-ea" w:hAnsi="Times New Roman" w:cs="Times New Roman"/>
          <w:b/>
          <w:bCs/>
          <w:i/>
          <w:iCs/>
          <w:color w:val="000000"/>
          <w:kern w:val="24"/>
          <w:sz w:val="20"/>
          <w:szCs w:val="20"/>
          <w:u w:val="single"/>
        </w:rPr>
        <w:t>.</w:t>
      </w:r>
    </w:p>
    <w:p w14:paraId="7A9C5580"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24</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To avoid priority-based dropping of HARQ-ACK associated with a CWS reference window, a Tx UE includes a 1-bit field to indicate if the corresponding PSFCH falls within the TX UE’s reference window. </w:t>
      </w:r>
    </w:p>
    <w:p w14:paraId="5693E511" w14:textId="1DFC31BD"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25: </w:t>
      </w:r>
      <w:r w:rsidRPr="006C572A">
        <w:rPr>
          <w:rFonts w:ascii="Times New Roman" w:eastAsia="+mn-ea" w:hAnsi="Times New Roman" w:cs="Times New Roman"/>
          <w:b/>
          <w:bCs/>
          <w:i/>
          <w:iCs/>
          <w:color w:val="000000"/>
          <w:kern w:val="24"/>
          <w:sz w:val="20"/>
          <w:szCs w:val="20"/>
          <w:u w:val="single"/>
        </w:rPr>
        <w:t xml:space="preserve">In response to a HARQ-ACK determined to be associated with a CWS reference window, </w:t>
      </w:r>
      <w:r>
        <w:rPr>
          <w:rFonts w:ascii="Times New Roman" w:eastAsia="+mn-ea" w:hAnsi="Times New Roman" w:cs="Times New Roman"/>
          <w:b/>
          <w:bCs/>
          <w:i/>
          <w:iCs/>
          <w:color w:val="000000"/>
          <w:kern w:val="24"/>
          <w:sz w:val="20"/>
          <w:szCs w:val="20"/>
          <w:u w:val="single"/>
        </w:rPr>
        <w:t>an</w:t>
      </w:r>
      <w:r w:rsidRPr="006C572A">
        <w:rPr>
          <w:rFonts w:ascii="Times New Roman" w:eastAsia="+mn-ea" w:hAnsi="Times New Roman" w:cs="Times New Roman"/>
          <w:b/>
          <w:bCs/>
          <w:i/>
          <w:iCs/>
          <w:color w:val="000000"/>
          <w:kern w:val="24"/>
          <w:sz w:val="20"/>
          <w:szCs w:val="20"/>
          <w:u w:val="single"/>
        </w:rPr>
        <w:t xml:space="preserve"> Rx UE would prioritize the transmission of the HARQ-ACK feedback among multiple transmitting and/or receiving with the same </w:t>
      </w:r>
      <w:r>
        <w:rPr>
          <w:rFonts w:ascii="Times New Roman" w:eastAsia="+mn-ea" w:hAnsi="Times New Roman" w:cs="Times New Roman"/>
          <w:b/>
          <w:bCs/>
          <w:i/>
          <w:iCs/>
          <w:color w:val="000000"/>
          <w:kern w:val="24"/>
          <w:sz w:val="20"/>
          <w:szCs w:val="20"/>
          <w:u w:val="single"/>
        </w:rPr>
        <w:t>symbol</w:t>
      </w:r>
      <w:r w:rsidRPr="006C572A">
        <w:rPr>
          <w:rFonts w:ascii="Times New Roman" w:eastAsia="+mn-ea" w:hAnsi="Times New Roman" w:cs="Times New Roman"/>
          <w:b/>
          <w:bCs/>
          <w:i/>
          <w:iCs/>
          <w:color w:val="000000"/>
          <w:kern w:val="24"/>
          <w:sz w:val="20"/>
          <w:szCs w:val="20"/>
          <w:u w:val="single"/>
        </w:rPr>
        <w:t>.</w:t>
      </w:r>
      <w:r w:rsidRPr="00A1174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In that case an Rx UE uses the lowest priority value for the corresponding PSFCH priority determination (instead of the 3-bit field in the SCI).</w:t>
      </w:r>
    </w:p>
    <w:p w14:paraId="24B42124" w14:textId="77777777" w:rsidR="006C572A" w:rsidRPr="00DF5C1F"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DF5C1F">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26</w:t>
      </w:r>
      <w:r w:rsidRPr="00DF5C1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When Type-1 channel access procedure is used for PSFCH transmission for unicast, Rx UE may adjust contention window size based on NDI detection result and previous HARQ-ACK feedback</w:t>
      </w:r>
      <w:r w:rsidRPr="00DF5C1F">
        <w:rPr>
          <w:rFonts w:ascii="Times New Roman" w:eastAsia="+mn-ea" w:hAnsi="Times New Roman" w:cs="Times New Roman"/>
          <w:b/>
          <w:bCs/>
          <w:i/>
          <w:iCs/>
          <w:color w:val="000000"/>
          <w:kern w:val="24"/>
          <w:sz w:val="20"/>
          <w:szCs w:val="20"/>
          <w:u w:val="single"/>
        </w:rPr>
        <w:t>.</w:t>
      </w:r>
    </w:p>
    <w:p w14:paraId="1F58631C"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27: </w:t>
      </w:r>
      <w:r w:rsidRPr="0085782D">
        <w:rPr>
          <w:rFonts w:ascii="Times New Roman" w:eastAsia="+mn-ea" w:hAnsi="Times New Roman" w:cs="Times New Roman"/>
          <w:b/>
          <w:bCs/>
          <w:i/>
          <w:iCs/>
          <w:color w:val="000000"/>
          <w:kern w:val="24"/>
          <w:sz w:val="20"/>
          <w:szCs w:val="20"/>
          <w:u w:val="single"/>
        </w:rPr>
        <w:t xml:space="preserve">For dynamic channel access mode with multi-channel case in SL-U, use NR-U DL (Type A or Type B) multi-channel access procedure as the baseline for multiple </w:t>
      </w:r>
      <w:r>
        <w:rPr>
          <w:rFonts w:ascii="Times New Roman" w:eastAsia="+mn-ea" w:hAnsi="Times New Roman" w:cs="Times New Roman"/>
          <w:b/>
          <w:bCs/>
          <w:i/>
          <w:iCs/>
          <w:color w:val="000000"/>
          <w:kern w:val="24"/>
          <w:sz w:val="20"/>
          <w:szCs w:val="20"/>
          <w:u w:val="single"/>
        </w:rPr>
        <w:t>S-SSB</w:t>
      </w:r>
      <w:r w:rsidRPr="0085782D">
        <w:rPr>
          <w:rFonts w:ascii="Times New Roman" w:eastAsia="+mn-ea" w:hAnsi="Times New Roman" w:cs="Times New Roman"/>
          <w:b/>
          <w:bCs/>
          <w:i/>
          <w:iCs/>
          <w:color w:val="000000"/>
          <w:kern w:val="24"/>
          <w:sz w:val="20"/>
          <w:szCs w:val="20"/>
          <w:u w:val="single"/>
        </w:rPr>
        <w:t xml:space="preserve"> transmissions on multiple channels</w:t>
      </w:r>
      <w:r>
        <w:rPr>
          <w:rFonts w:ascii="Times New Roman" w:eastAsia="+mn-ea" w:hAnsi="Times New Roman" w:cs="Times New Roman"/>
          <w:b/>
          <w:bCs/>
          <w:i/>
          <w:iCs/>
          <w:color w:val="000000"/>
          <w:kern w:val="24"/>
          <w:sz w:val="20"/>
          <w:szCs w:val="20"/>
          <w:u w:val="single"/>
        </w:rPr>
        <w:t>.</w:t>
      </w:r>
    </w:p>
    <w:p w14:paraId="1CDEE93D" w14:textId="77777777" w:rsidR="006C572A" w:rsidRPr="0085782D" w:rsidRDefault="006C572A" w:rsidP="006C572A">
      <w:pPr>
        <w:pStyle w:val="NormalWeb"/>
        <w:spacing w:before="77" w:beforeAutospacing="0" w:after="120" w:afterAutospacing="0"/>
        <w:jc w:val="both"/>
        <w:rPr>
          <w:rFonts w:eastAsia="+mn-ea"/>
          <w:b/>
          <w:bCs/>
          <w:i/>
          <w:iCs/>
          <w:color w:val="000000"/>
          <w:kern w:val="24"/>
          <w:u w:val="single"/>
        </w:rPr>
      </w:pPr>
      <w:r w:rsidRPr="00A57E4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28</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On</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multiple-channel access procedure for </w:t>
      </w:r>
      <w:r w:rsidRPr="00A57E40">
        <w:rPr>
          <w:rFonts w:ascii="Times New Roman" w:eastAsia="+mn-ea" w:hAnsi="Times New Roman" w:cs="Times New Roman"/>
          <w:b/>
          <w:bCs/>
          <w:i/>
          <w:iCs/>
          <w:color w:val="000000"/>
          <w:kern w:val="24"/>
          <w:sz w:val="20"/>
          <w:szCs w:val="20"/>
          <w:u w:val="single"/>
        </w:rPr>
        <w:t>S-SSB transmission</w:t>
      </w:r>
      <w:r>
        <w:rPr>
          <w:rFonts w:ascii="Times New Roman" w:eastAsia="+mn-ea" w:hAnsi="Times New Roman" w:cs="Times New Roman"/>
          <w:b/>
          <w:bCs/>
          <w:i/>
          <w:iCs/>
          <w:color w:val="000000"/>
          <w:kern w:val="24"/>
          <w:sz w:val="20"/>
          <w:szCs w:val="20"/>
          <w:u w:val="single"/>
        </w:rPr>
        <w:t>s</w:t>
      </w:r>
      <w:r w:rsidRPr="00A57E4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LBT type (type-1 or type-2) can be determined according to whether the S-SSB occasion in a </w:t>
      </w:r>
      <w:proofErr w:type="gramStart"/>
      <w:r>
        <w:rPr>
          <w:rFonts w:ascii="Times New Roman" w:eastAsia="+mn-ea" w:hAnsi="Times New Roman" w:cs="Times New Roman"/>
          <w:b/>
          <w:bCs/>
          <w:i/>
          <w:iCs/>
          <w:color w:val="000000"/>
          <w:kern w:val="24"/>
          <w:sz w:val="20"/>
          <w:szCs w:val="20"/>
          <w:u w:val="single"/>
        </w:rPr>
        <w:t>channel overlaps</w:t>
      </w:r>
      <w:proofErr w:type="gramEnd"/>
      <w:r>
        <w:rPr>
          <w:rFonts w:ascii="Times New Roman" w:eastAsia="+mn-ea" w:hAnsi="Times New Roman" w:cs="Times New Roman"/>
          <w:b/>
          <w:bCs/>
          <w:i/>
          <w:iCs/>
          <w:color w:val="000000"/>
          <w:kern w:val="24"/>
          <w:sz w:val="20"/>
          <w:szCs w:val="20"/>
          <w:u w:val="single"/>
        </w:rPr>
        <w:t xml:space="preserve"> with a COT</w:t>
      </w:r>
      <w:r w:rsidRPr="00A57E40">
        <w:rPr>
          <w:rFonts w:ascii="Times New Roman" w:eastAsia="+mn-ea" w:hAnsi="Times New Roman" w:cs="Times New Roman"/>
          <w:b/>
          <w:bCs/>
          <w:i/>
          <w:iCs/>
          <w:color w:val="000000"/>
          <w:kern w:val="24"/>
          <w:sz w:val="20"/>
          <w:szCs w:val="20"/>
          <w:u w:val="single"/>
        </w:rPr>
        <w:t>.</w:t>
      </w:r>
    </w:p>
    <w:p w14:paraId="63A80AF7" w14:textId="77777777" w:rsidR="006C572A" w:rsidRPr="0051310B"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29</w:t>
      </w:r>
      <w:r w:rsidRPr="0051310B">
        <w:rPr>
          <w:rFonts w:ascii="Times New Roman" w:eastAsia="+mn-ea" w:hAnsi="Times New Roman" w:cs="Times New Roman"/>
          <w:b/>
          <w:bCs/>
          <w:i/>
          <w:iCs/>
          <w:color w:val="000000"/>
          <w:kern w:val="24"/>
          <w:sz w:val="20"/>
          <w:szCs w:val="20"/>
          <w:u w:val="single"/>
        </w:rPr>
        <w:t>: To reduce COT losing for COT-based SL transmission interrupted by S-SSB, the following cases can be considered:</w:t>
      </w:r>
    </w:p>
    <w:p w14:paraId="40B98E68" w14:textId="77777777" w:rsidR="006C572A" w:rsidRPr="0051310B" w:rsidRDefault="006C572A" w:rsidP="006C572A">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Case 1. </w:t>
      </w:r>
      <w:r>
        <w:rPr>
          <w:rFonts w:ascii="Times New Roman" w:eastAsia="+mn-ea" w:hAnsi="Times New Roman" w:cs="Times New Roman"/>
          <w:b/>
          <w:bCs/>
          <w:i/>
          <w:iCs/>
          <w:color w:val="000000"/>
          <w:kern w:val="24"/>
          <w:sz w:val="20"/>
          <w:szCs w:val="20"/>
          <w:u w:val="single"/>
        </w:rPr>
        <w:t>set</w:t>
      </w:r>
      <w:r w:rsidRPr="0051310B">
        <w:rPr>
          <w:rFonts w:ascii="Times New Roman" w:eastAsia="+mn-ea" w:hAnsi="Times New Roman" w:cs="Times New Roman"/>
          <w:b/>
          <w:bCs/>
          <w:i/>
          <w:iCs/>
          <w:color w:val="000000"/>
          <w:kern w:val="24"/>
          <w:sz w:val="20"/>
          <w:szCs w:val="20"/>
          <w:u w:val="single"/>
        </w:rPr>
        <w:t xml:space="preserve"> longer CPE or shorter LBT duration</w:t>
      </w:r>
      <w:r>
        <w:rPr>
          <w:rFonts w:ascii="Times New Roman" w:eastAsia="+mn-ea" w:hAnsi="Times New Roman" w:cs="Times New Roman"/>
          <w:b/>
          <w:bCs/>
          <w:i/>
          <w:iCs/>
          <w:color w:val="000000"/>
          <w:kern w:val="24"/>
          <w:sz w:val="20"/>
          <w:szCs w:val="20"/>
          <w:u w:val="single"/>
        </w:rPr>
        <w:t xml:space="preserve"> to access S-SSB for </w:t>
      </w:r>
      <w:r w:rsidRPr="0051310B">
        <w:rPr>
          <w:rFonts w:ascii="Times New Roman" w:eastAsia="+mn-ea" w:hAnsi="Times New Roman" w:cs="Times New Roman"/>
          <w:b/>
          <w:bCs/>
          <w:i/>
          <w:iCs/>
          <w:color w:val="000000"/>
          <w:kern w:val="24"/>
          <w:sz w:val="20"/>
          <w:szCs w:val="20"/>
          <w:u w:val="single"/>
        </w:rPr>
        <w:t>inside-COT UE, compared to outside-COT UE, if the S-SSB is determined to be located within the COT.</w:t>
      </w:r>
    </w:p>
    <w:p w14:paraId="2998FC1B" w14:textId="77777777" w:rsidR="006C572A" w:rsidRPr="0051310B" w:rsidRDefault="006C572A" w:rsidP="006C572A">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Case 2. inside-COT UE can transmit dummy data on S-SSB occasion if the S-SSB is determined to be located within the COT and the first one or more symbols are detected with no transmission.</w:t>
      </w:r>
    </w:p>
    <w:p w14:paraId="6D0C66DB" w14:textId="77777777" w:rsidR="006C572A" w:rsidRPr="0051310B" w:rsidRDefault="006C572A" w:rsidP="006C572A">
      <w:pPr>
        <w:pStyle w:val="NormalWeb"/>
        <w:numPr>
          <w:ilvl w:val="0"/>
          <w:numId w:val="31"/>
        </w:numPr>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1310B">
        <w:rPr>
          <w:rFonts w:ascii="Times New Roman" w:eastAsia="+mn-ea" w:hAnsi="Times New Roman" w:cs="Times New Roman"/>
          <w:b/>
          <w:bCs/>
          <w:i/>
          <w:iCs/>
          <w:color w:val="000000"/>
          <w:kern w:val="24"/>
          <w:sz w:val="20"/>
          <w:szCs w:val="20"/>
          <w:u w:val="single"/>
        </w:rPr>
        <w:t xml:space="preserve">Case 3. </w:t>
      </w:r>
      <w:r>
        <w:rPr>
          <w:rFonts w:ascii="Times New Roman" w:eastAsia="+mn-ea" w:hAnsi="Times New Roman" w:cs="Times New Roman"/>
          <w:b/>
          <w:bCs/>
          <w:i/>
          <w:iCs/>
          <w:color w:val="000000"/>
          <w:kern w:val="24"/>
          <w:sz w:val="20"/>
          <w:szCs w:val="20"/>
          <w:u w:val="single"/>
        </w:rPr>
        <w:t>set</w:t>
      </w:r>
      <w:r w:rsidRPr="0051310B">
        <w:rPr>
          <w:rFonts w:ascii="Times New Roman" w:eastAsia="+mn-ea" w:hAnsi="Times New Roman" w:cs="Times New Roman"/>
          <w:b/>
          <w:bCs/>
          <w:i/>
          <w:iCs/>
          <w:color w:val="000000"/>
          <w:kern w:val="24"/>
          <w:sz w:val="20"/>
          <w:szCs w:val="20"/>
          <w:u w:val="single"/>
        </w:rPr>
        <w:t xml:space="preserve"> zero length CPE when there is no other RAT on the spectra.</w:t>
      </w:r>
    </w:p>
    <w:p w14:paraId="25BFC61B"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57E4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30</w:t>
      </w:r>
      <w:r w:rsidRPr="00A57E40">
        <w:rPr>
          <w:rFonts w:ascii="Times New Roman" w:eastAsia="+mn-ea" w:hAnsi="Times New Roman" w:cs="Times New Roman"/>
          <w:b/>
          <w:bCs/>
          <w:i/>
          <w:iCs/>
          <w:color w:val="000000"/>
          <w:kern w:val="24"/>
          <w:sz w:val="20"/>
          <w:szCs w:val="20"/>
          <w:u w:val="single"/>
        </w:rPr>
        <w:t xml:space="preserve">: For S-SSB transmission in SL-U, CPE starting positions can be based on priority levels of synchronization reference, which </w:t>
      </w:r>
      <w:r>
        <w:rPr>
          <w:rFonts w:ascii="Times New Roman" w:eastAsia="+mn-ea" w:hAnsi="Times New Roman" w:cs="Times New Roman"/>
          <w:b/>
          <w:bCs/>
          <w:i/>
          <w:iCs/>
          <w:color w:val="000000"/>
          <w:kern w:val="24"/>
          <w:sz w:val="20"/>
          <w:szCs w:val="20"/>
          <w:u w:val="single"/>
        </w:rPr>
        <w:t>can be</w:t>
      </w:r>
      <w:r w:rsidRPr="00A57E40">
        <w:rPr>
          <w:rFonts w:ascii="Times New Roman" w:eastAsia="+mn-ea" w:hAnsi="Times New Roman" w:cs="Times New Roman"/>
          <w:b/>
          <w:bCs/>
          <w:i/>
          <w:iCs/>
          <w:color w:val="000000"/>
          <w:kern w:val="24"/>
          <w:sz w:val="20"/>
          <w:szCs w:val="20"/>
          <w:u w:val="single"/>
        </w:rPr>
        <w:t xml:space="preserve"> obtained by UE based on (pre-)configuration.</w:t>
      </w:r>
    </w:p>
    <w:p w14:paraId="77C67A64" w14:textId="77777777" w:rsidR="006C572A" w:rsidRPr="00FE1550"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31</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w:t>
      </w:r>
      <w:r>
        <w:rPr>
          <w:rFonts w:ascii="Times New Roman" w:eastAsia="+mn-ea" w:hAnsi="Times New Roman" w:cs="Times New Roman"/>
          <w:b/>
          <w:bCs/>
          <w:i/>
          <w:iCs/>
          <w:color w:val="000000"/>
          <w:kern w:val="24"/>
          <w:sz w:val="20"/>
          <w:szCs w:val="20"/>
          <w:u w:val="single"/>
        </w:rPr>
        <w:t>.</w:t>
      </w:r>
      <w:r w:rsidRPr="00FE1550">
        <w:rPr>
          <w:rFonts w:ascii="Times New Roman" w:eastAsia="+mn-ea" w:hAnsi="Times New Roman" w:cs="Times New Roman"/>
          <w:b/>
          <w:bCs/>
          <w:i/>
          <w:iCs/>
          <w:color w:val="000000"/>
          <w:kern w:val="24"/>
          <w:sz w:val="20"/>
          <w:szCs w:val="20"/>
          <w:u w:val="single"/>
        </w:rPr>
        <w:t xml:space="preserve"> </w:t>
      </w:r>
    </w:p>
    <w:p w14:paraId="3E6D612C" w14:textId="77777777" w:rsidR="006C572A"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32: PHY layer to perform below behaviors:</w:t>
      </w:r>
    </w:p>
    <w:p w14:paraId="05359C52" w14:textId="77777777" w:rsidR="006C572A" w:rsidRPr="00634154" w:rsidRDefault="006C572A" w:rsidP="006C572A">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634154">
        <w:rPr>
          <w:rFonts w:ascii="Times New Roman" w:eastAsia="+mn-ea" w:hAnsi="Times New Roman" w:cs="Times New Roman"/>
          <w:b/>
          <w:bCs/>
          <w:i/>
          <w:iCs/>
          <w:color w:val="000000"/>
          <w:kern w:val="24"/>
          <w:sz w:val="20"/>
          <w:szCs w:val="20"/>
          <w:u w:val="single"/>
          <w:lang w:eastAsia="zh-CN"/>
        </w:rPr>
        <w:t>To exclude the resource before a reserved resource based on the LBT type 1 information of the reserved resource.</w:t>
      </w:r>
    </w:p>
    <w:p w14:paraId="74BAA644" w14:textId="77777777" w:rsidR="006C572A" w:rsidRPr="00634154" w:rsidRDefault="006C572A" w:rsidP="006C572A">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634154">
        <w:rPr>
          <w:rFonts w:ascii="Times New Roman" w:eastAsia="+mn-ea" w:hAnsi="Times New Roman" w:cs="Times New Roman"/>
          <w:b/>
          <w:bCs/>
          <w:i/>
          <w:iCs/>
          <w:color w:val="000000"/>
          <w:kern w:val="24"/>
          <w:sz w:val="20"/>
          <w:szCs w:val="20"/>
          <w:u w:val="single"/>
          <w:lang w:eastAsia="zh-CN"/>
        </w:rPr>
        <w:t>To exclude the resource after a reserved resource based the LBT type 1 information of the candidate resource.</w:t>
      </w:r>
    </w:p>
    <w:p w14:paraId="04BE083D" w14:textId="77777777" w:rsidR="006C572A"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33: PHY layer to perform below behaviors:</w:t>
      </w:r>
    </w:p>
    <w:p w14:paraId="094EC51C" w14:textId="77777777" w:rsidR="006C572A" w:rsidRPr="00634154" w:rsidRDefault="006C572A" w:rsidP="006C572A">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634154">
        <w:rPr>
          <w:rFonts w:ascii="Times New Roman" w:eastAsia="+mn-ea" w:hAnsi="Times New Roman" w:cs="Times New Roman"/>
          <w:b/>
          <w:bCs/>
          <w:i/>
          <w:iCs/>
          <w:color w:val="000000"/>
          <w:kern w:val="24"/>
          <w:sz w:val="20"/>
          <w:szCs w:val="20"/>
          <w:u w:val="single"/>
          <w:lang w:eastAsia="zh-CN"/>
        </w:rPr>
        <w:t xml:space="preserve">If a COT initialized for transmission on reserved resource and the COT can be shared to resource selection UE, the resource 3 or 4 can be regarded as the candidate resource reported to higher layer. </w:t>
      </w:r>
    </w:p>
    <w:p w14:paraId="2DEC7873" w14:textId="77777777" w:rsidR="006C572A" w:rsidRPr="00634154" w:rsidRDefault="006C572A" w:rsidP="006C572A">
      <w:pPr>
        <w:pStyle w:val="ListParagraph"/>
        <w:numPr>
          <w:ilvl w:val="0"/>
          <w:numId w:val="17"/>
        </w:numPr>
        <w:autoSpaceDE w:val="0"/>
        <w:autoSpaceDN w:val="0"/>
        <w:ind w:leftChars="0"/>
        <w:jc w:val="both"/>
        <w:rPr>
          <w:rFonts w:ascii="Times New Roman" w:eastAsia="+mn-ea" w:hAnsi="Times New Roman" w:cs="Times New Roman"/>
          <w:b/>
          <w:bCs/>
          <w:i/>
          <w:iCs/>
          <w:color w:val="000000"/>
          <w:kern w:val="24"/>
          <w:sz w:val="20"/>
          <w:szCs w:val="20"/>
          <w:u w:val="single"/>
          <w:lang w:eastAsia="zh-CN"/>
        </w:rPr>
      </w:pPr>
      <w:r w:rsidRPr="00634154">
        <w:rPr>
          <w:rFonts w:ascii="Times New Roman" w:eastAsia="+mn-ea" w:hAnsi="Times New Roman" w:cs="Times New Roman"/>
          <w:b/>
          <w:bCs/>
          <w:i/>
          <w:iCs/>
          <w:color w:val="000000"/>
          <w:kern w:val="24"/>
          <w:sz w:val="20"/>
          <w:szCs w:val="20"/>
          <w:u w:val="single"/>
          <w:lang w:eastAsia="zh-CN"/>
        </w:rPr>
        <w:t>If a resource selection UE performs transmission on resource 1 or 2 and initialized COT by the resource selection UE can be shared to the resource reservation UE, the resource 1 or 2 can be regarded as the candidate resource reported to higher layer.</w:t>
      </w:r>
    </w:p>
    <w:p w14:paraId="1CD1FA71" w14:textId="77777777" w:rsidR="006C572A" w:rsidRPr="006C572A"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Proposal 34: Support allowing COT initiated UE to share channel occupancy duration to the UE that reserved resource.</w:t>
      </w:r>
    </w:p>
    <w:p w14:paraId="3E81822A" w14:textId="77777777" w:rsidR="006C572A" w:rsidRPr="006C572A"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35: Support multiple CPE starting position on the reserved resource while allowing COT initiated UE to select one of the starting positions on the reserved resource for type 2 LBT to check the LBT outcome and transmission status of the UE on the reserved resource.  </w:t>
      </w:r>
    </w:p>
    <w:p w14:paraId="4560BDC5" w14:textId="2C37C286"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F27BC">
        <w:rPr>
          <w:rFonts w:ascii="Times New Roman" w:eastAsia="+mn-ea" w:hAnsi="Times New Roman" w:cs="Times New Roman"/>
          <w:b/>
          <w:bCs/>
          <w:i/>
          <w:iCs/>
          <w:color w:val="000000"/>
          <w:kern w:val="24"/>
          <w:sz w:val="20"/>
          <w:szCs w:val="20"/>
          <w:u w:val="single"/>
        </w:rPr>
        <w:t>Proposal 3</w:t>
      </w:r>
      <w:r>
        <w:rPr>
          <w:rFonts w:ascii="Times New Roman" w:eastAsia="+mn-ea" w:hAnsi="Times New Roman" w:cs="Times New Roman"/>
          <w:b/>
          <w:bCs/>
          <w:i/>
          <w:iCs/>
          <w:color w:val="000000"/>
          <w:kern w:val="24"/>
          <w:sz w:val="20"/>
          <w:szCs w:val="20"/>
          <w:u w:val="single"/>
        </w:rPr>
        <w:t>6</w:t>
      </w:r>
      <w:r w:rsidRPr="005F27BC">
        <w:rPr>
          <w:rFonts w:ascii="Times New Roman" w:eastAsia="+mn-ea" w:hAnsi="Times New Roman" w:cs="Times New Roman"/>
          <w:b/>
          <w:bCs/>
          <w:i/>
          <w:iCs/>
          <w:color w:val="000000"/>
          <w:kern w:val="24"/>
          <w:sz w:val="20"/>
          <w:szCs w:val="20"/>
          <w:u w:val="single"/>
        </w:rPr>
        <w:t>: The value of N which covers the duration for performing Type-1 channel access procedure is indicated in the SCI reserving the resource.</w:t>
      </w:r>
    </w:p>
    <w:p w14:paraId="3E62E1D1" w14:textId="77777777" w:rsidR="006C572A" w:rsidRDefault="006C572A" w:rsidP="006C57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64F7C669" w14:textId="77777777" w:rsidR="006C572A"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38</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 xml:space="preserve">delaying the generation and transmission of SL HARQ feedback using non-numerical HARQ feedback timing value </w:t>
      </w:r>
      <w:r>
        <w:rPr>
          <w:rFonts w:ascii="Times New Roman" w:eastAsia="+mn-ea" w:hAnsi="Times New Roman" w:cs="Times New Roman"/>
          <w:b/>
          <w:bCs/>
          <w:i/>
          <w:iCs/>
          <w:color w:val="000000"/>
          <w:kern w:val="24"/>
          <w:sz w:val="20"/>
          <w:szCs w:val="20"/>
          <w:u w:val="single"/>
        </w:rPr>
        <w:t xml:space="preserve">dynamically indicated in SCI.  </w:t>
      </w:r>
    </w:p>
    <w:p w14:paraId="6FBBAD2E" w14:textId="77777777" w:rsidR="006C572A" w:rsidRDefault="006C572A" w:rsidP="006C572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C57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39</w:t>
      </w:r>
      <w:r w:rsidRPr="006C572A">
        <w:rPr>
          <w:rFonts w:ascii="Times New Roman" w:eastAsia="+mn-ea" w:hAnsi="Times New Roman" w:cs="Times New Roman"/>
          <w:b/>
          <w:bCs/>
          <w:i/>
          <w:iCs/>
          <w:color w:val="000000"/>
          <w:kern w:val="24"/>
          <w:sz w:val="20"/>
          <w:szCs w:val="20"/>
          <w:u w:val="single"/>
        </w:rPr>
        <w:t xml:space="preserve">: LBT is performed before the PSFCH TX/RX determination and selection of simultaneous PSFCH transmissions. The UE determines the transmission or reception of PSFCH according to the LBT result, and the UE selects simultaneous PSFCH transmissions only from the PSFCHs with successful LBT </w:t>
      </w:r>
      <w:r w:rsidRPr="00D9424C">
        <w:rPr>
          <w:rFonts w:ascii="Times New Roman" w:eastAsia="+mn-ea" w:hAnsi="Times New Roman" w:cs="Times New Roman"/>
          <w:b/>
          <w:bCs/>
          <w:i/>
          <w:iCs/>
          <w:color w:val="000000"/>
          <w:kern w:val="24"/>
          <w:sz w:val="20"/>
          <w:szCs w:val="20"/>
          <w:u w:val="single"/>
        </w:rPr>
        <w:t>procedure</w:t>
      </w:r>
      <w:r w:rsidRPr="006C572A">
        <w:rPr>
          <w:rFonts w:ascii="Times New Roman" w:eastAsia="+mn-ea" w:hAnsi="Times New Roman" w:cs="Times New Roman"/>
          <w:b/>
          <w:bCs/>
          <w:i/>
          <w:iCs/>
          <w:color w:val="000000"/>
          <w:kern w:val="24"/>
          <w:sz w:val="20"/>
          <w:szCs w:val="20"/>
          <w:u w:val="single"/>
        </w:rPr>
        <w:t>.</w:t>
      </w:r>
    </w:p>
    <w:p w14:paraId="6F0CE484" w14:textId="2B5D0FE6" w:rsidR="006C572A" w:rsidRDefault="006C572A" w:rsidP="006C572A">
      <w:pPr>
        <w:pStyle w:val="NormalWeb"/>
        <w:tabs>
          <w:tab w:val="left" w:pos="1809"/>
        </w:tabs>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12D35FF" w14:textId="77777777" w:rsidR="001E0B5C" w:rsidRPr="006C572A" w:rsidRDefault="001E0B5C"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31" w:name="_Ref7816821"/>
      <w:bookmarkStart w:id="32" w:name="_Ref21117639"/>
      <w:r w:rsidRPr="00433EC8">
        <w:rPr>
          <w:lang w:bidi="en-US"/>
        </w:rPr>
        <w:t>RP-213678, “New WID on NR Sidelink evolution”, RAN#94-e, Dec. 2021.</w:t>
      </w:r>
      <w:bookmarkEnd w:id="31"/>
      <w:bookmarkEnd w:id="32"/>
    </w:p>
    <w:p w14:paraId="0D9F182E" w14:textId="00080AAB" w:rsidR="00880669" w:rsidRDefault="00880669" w:rsidP="00880669">
      <w:pPr>
        <w:pStyle w:val="References"/>
        <w:rPr>
          <w:lang w:bidi="en-US"/>
        </w:rPr>
      </w:pPr>
      <w:r>
        <w:rPr>
          <w:lang w:bidi="en-US"/>
        </w:rPr>
        <w:t>Chairman’s notes on RAN1#</w:t>
      </w:r>
      <w:r w:rsidR="00F40363">
        <w:rPr>
          <w:lang w:bidi="en-US"/>
        </w:rPr>
        <w:t>11</w:t>
      </w:r>
      <w:r w:rsidR="005473EA">
        <w:rPr>
          <w:lang w:bidi="en-US"/>
        </w:rPr>
        <w:t>3</w:t>
      </w:r>
    </w:p>
    <w:p w14:paraId="3B858B7B" w14:textId="77777777" w:rsidR="005473EA" w:rsidRDefault="00000000" w:rsidP="005473EA">
      <w:pPr>
        <w:pStyle w:val="References"/>
      </w:pPr>
      <w:hyperlink r:id="rId18" w:history="1">
        <w:r w:rsidR="005473EA">
          <w:rPr>
            <w:rStyle w:val="Hyperlink"/>
            <w:lang w:eastAsia="x-none"/>
          </w:rPr>
          <w:t>R1-2306029</w:t>
        </w:r>
      </w:hyperlink>
      <w:r w:rsidR="005473EA">
        <w:tab/>
        <w:t>FL summary for AI 9.4.1.1: SL-U channel access mechanism (EOM)</w:t>
      </w:r>
      <w:r w:rsidR="005473EA">
        <w:tab/>
        <w:t>Moderator (OPPO)</w:t>
      </w:r>
    </w:p>
    <w:p w14:paraId="019E9C30" w14:textId="77777777" w:rsidR="005473EA" w:rsidRPr="005473EA" w:rsidRDefault="005473EA" w:rsidP="005473EA">
      <w:pPr>
        <w:rPr>
          <w:lang w:eastAsia="en-US" w:bidi="en-US"/>
        </w:rPr>
      </w:pP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38CD5" w14:textId="77777777" w:rsidR="00411F20" w:rsidRDefault="00411F20" w:rsidP="000D45AD">
      <w:pPr>
        <w:spacing w:after="0" w:line="240" w:lineRule="auto"/>
      </w:pPr>
      <w:r>
        <w:separator/>
      </w:r>
    </w:p>
  </w:endnote>
  <w:endnote w:type="continuationSeparator" w:id="0">
    <w:p w14:paraId="659A8458" w14:textId="77777777" w:rsidR="00411F20" w:rsidRDefault="00411F2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37B18" w14:textId="77777777" w:rsidR="00411F20" w:rsidRDefault="00411F20" w:rsidP="000D45AD">
      <w:pPr>
        <w:spacing w:after="0" w:line="240" w:lineRule="auto"/>
      </w:pPr>
      <w:r>
        <w:separator/>
      </w:r>
    </w:p>
  </w:footnote>
  <w:footnote w:type="continuationSeparator" w:id="0">
    <w:p w14:paraId="3A997180" w14:textId="77777777" w:rsidR="00411F20" w:rsidRDefault="00411F2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9"/>
  </w:num>
  <w:num w:numId="2" w16cid:durableId="2002393118">
    <w:abstractNumId w:val="14"/>
  </w:num>
  <w:num w:numId="3" w16cid:durableId="2098016988">
    <w:abstractNumId w:val="3"/>
  </w:num>
  <w:num w:numId="4" w16cid:durableId="685717548">
    <w:abstractNumId w:val="0"/>
  </w:num>
  <w:num w:numId="5" w16cid:durableId="48966521">
    <w:abstractNumId w:val="32"/>
  </w:num>
  <w:num w:numId="6" w16cid:durableId="1949776346">
    <w:abstractNumId w:val="34"/>
  </w:num>
  <w:num w:numId="7" w16cid:durableId="788932531">
    <w:abstractNumId w:val="20"/>
  </w:num>
  <w:num w:numId="8" w16cid:durableId="1783572137">
    <w:abstractNumId w:val="33"/>
  </w:num>
  <w:num w:numId="9" w16cid:durableId="191576691">
    <w:abstractNumId w:val="1"/>
  </w:num>
  <w:num w:numId="10" w16cid:durableId="261691771">
    <w:abstractNumId w:val="10"/>
  </w:num>
  <w:num w:numId="11" w16cid:durableId="269169442">
    <w:abstractNumId w:val="5"/>
  </w:num>
  <w:num w:numId="12" w16cid:durableId="284582479">
    <w:abstractNumId w:val="18"/>
  </w:num>
  <w:num w:numId="13" w16cid:durableId="1440763105">
    <w:abstractNumId w:val="4"/>
  </w:num>
  <w:num w:numId="14" w16cid:durableId="1914581550">
    <w:abstractNumId w:val="6"/>
  </w:num>
  <w:num w:numId="15" w16cid:durableId="495650686">
    <w:abstractNumId w:val="13"/>
  </w:num>
  <w:num w:numId="16" w16cid:durableId="691030209">
    <w:abstractNumId w:val="25"/>
  </w:num>
  <w:num w:numId="17" w16cid:durableId="573008788">
    <w:abstractNumId w:val="5"/>
  </w:num>
  <w:num w:numId="18" w16cid:durableId="1770193677">
    <w:abstractNumId w:val="7"/>
  </w:num>
  <w:num w:numId="19" w16cid:durableId="1653827991">
    <w:abstractNumId w:val="5"/>
  </w:num>
  <w:num w:numId="20" w16cid:durableId="1831367428">
    <w:abstractNumId w:val="30"/>
  </w:num>
  <w:num w:numId="21" w16cid:durableId="1952391429">
    <w:abstractNumId w:val="31"/>
  </w:num>
  <w:num w:numId="22" w16cid:durableId="2054688387">
    <w:abstractNumId w:val="16"/>
  </w:num>
  <w:num w:numId="23" w16cid:durableId="2057391224">
    <w:abstractNumId w:val="9"/>
  </w:num>
  <w:num w:numId="24" w16cid:durableId="1665284555">
    <w:abstractNumId w:val="15"/>
  </w:num>
  <w:num w:numId="25" w16cid:durableId="1358652358">
    <w:abstractNumId w:val="23"/>
  </w:num>
  <w:num w:numId="26" w16cid:durableId="1716344270">
    <w:abstractNumId w:val="26"/>
  </w:num>
  <w:num w:numId="27" w16cid:durableId="2055301710">
    <w:abstractNumId w:val="17"/>
  </w:num>
  <w:num w:numId="28" w16cid:durableId="1838571109">
    <w:abstractNumId w:val="22"/>
  </w:num>
  <w:num w:numId="29" w16cid:durableId="221260084">
    <w:abstractNumId w:val="8"/>
  </w:num>
  <w:num w:numId="30" w16cid:durableId="1704944488">
    <w:abstractNumId w:val="21"/>
  </w:num>
  <w:num w:numId="31" w16cid:durableId="213472237">
    <w:abstractNumId w:val="27"/>
  </w:num>
  <w:num w:numId="32" w16cid:durableId="1775637189">
    <w:abstractNumId w:val="12"/>
  </w:num>
  <w:num w:numId="33" w16cid:durableId="1983270664">
    <w:abstractNumId w:val="11"/>
  </w:num>
  <w:num w:numId="34" w16cid:durableId="2095785975">
    <w:abstractNumId w:val="14"/>
  </w:num>
  <w:num w:numId="35" w16cid:durableId="236091016">
    <w:abstractNumId w:val="2"/>
  </w:num>
  <w:num w:numId="36" w16cid:durableId="44451518">
    <w:abstractNumId w:val="28"/>
  </w:num>
  <w:num w:numId="37" w16cid:durableId="1264413191">
    <w:abstractNumId w:val="24"/>
  </w:num>
  <w:num w:numId="38" w16cid:durableId="364795392">
    <w:abstractNumId w:val="14"/>
  </w:num>
  <w:num w:numId="39" w16cid:durableId="66999262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3198"/>
    <w:rsid w:val="000141A7"/>
    <w:rsid w:val="00015320"/>
    <w:rsid w:val="000169F0"/>
    <w:rsid w:val="00017A68"/>
    <w:rsid w:val="00021643"/>
    <w:rsid w:val="00023422"/>
    <w:rsid w:val="00027C50"/>
    <w:rsid w:val="00027EF4"/>
    <w:rsid w:val="00032974"/>
    <w:rsid w:val="000420C4"/>
    <w:rsid w:val="0004212B"/>
    <w:rsid w:val="00046096"/>
    <w:rsid w:val="00051015"/>
    <w:rsid w:val="00051C6A"/>
    <w:rsid w:val="00061278"/>
    <w:rsid w:val="00061623"/>
    <w:rsid w:val="0006166C"/>
    <w:rsid w:val="00063352"/>
    <w:rsid w:val="00065864"/>
    <w:rsid w:val="00070BC6"/>
    <w:rsid w:val="0007322F"/>
    <w:rsid w:val="00074850"/>
    <w:rsid w:val="000819AC"/>
    <w:rsid w:val="0008638F"/>
    <w:rsid w:val="00090B78"/>
    <w:rsid w:val="0009547B"/>
    <w:rsid w:val="00096365"/>
    <w:rsid w:val="000976B6"/>
    <w:rsid w:val="000976D7"/>
    <w:rsid w:val="00097E03"/>
    <w:rsid w:val="000A0039"/>
    <w:rsid w:val="000A024E"/>
    <w:rsid w:val="000A3F1C"/>
    <w:rsid w:val="000A41C4"/>
    <w:rsid w:val="000A631F"/>
    <w:rsid w:val="000B204B"/>
    <w:rsid w:val="000B26DE"/>
    <w:rsid w:val="000B2C02"/>
    <w:rsid w:val="000B7C0D"/>
    <w:rsid w:val="000C0656"/>
    <w:rsid w:val="000C0A27"/>
    <w:rsid w:val="000C117A"/>
    <w:rsid w:val="000C3BAA"/>
    <w:rsid w:val="000C654B"/>
    <w:rsid w:val="000D0F3E"/>
    <w:rsid w:val="000D162C"/>
    <w:rsid w:val="000D2D17"/>
    <w:rsid w:val="000D45AD"/>
    <w:rsid w:val="000D6765"/>
    <w:rsid w:val="000D69E4"/>
    <w:rsid w:val="000E5E18"/>
    <w:rsid w:val="000E6B5D"/>
    <w:rsid w:val="000E75CB"/>
    <w:rsid w:val="000F45D0"/>
    <w:rsid w:val="000F638D"/>
    <w:rsid w:val="001007C3"/>
    <w:rsid w:val="001059D6"/>
    <w:rsid w:val="00107E02"/>
    <w:rsid w:val="001131FE"/>
    <w:rsid w:val="00116207"/>
    <w:rsid w:val="001227F7"/>
    <w:rsid w:val="001245E6"/>
    <w:rsid w:val="0012462A"/>
    <w:rsid w:val="0012561D"/>
    <w:rsid w:val="00126E78"/>
    <w:rsid w:val="001315C6"/>
    <w:rsid w:val="0013343C"/>
    <w:rsid w:val="0013629D"/>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2923"/>
    <w:rsid w:val="00185A17"/>
    <w:rsid w:val="001877F2"/>
    <w:rsid w:val="001878AD"/>
    <w:rsid w:val="00190D43"/>
    <w:rsid w:val="001918F4"/>
    <w:rsid w:val="00192E52"/>
    <w:rsid w:val="00196ED0"/>
    <w:rsid w:val="001A2F7B"/>
    <w:rsid w:val="001A4ABA"/>
    <w:rsid w:val="001A671D"/>
    <w:rsid w:val="001B3E93"/>
    <w:rsid w:val="001B7E1B"/>
    <w:rsid w:val="001C044A"/>
    <w:rsid w:val="001C3610"/>
    <w:rsid w:val="001C43D7"/>
    <w:rsid w:val="001C473E"/>
    <w:rsid w:val="001C5678"/>
    <w:rsid w:val="001C69AB"/>
    <w:rsid w:val="001D2BE8"/>
    <w:rsid w:val="001D6D70"/>
    <w:rsid w:val="001E0B5C"/>
    <w:rsid w:val="001F5B8A"/>
    <w:rsid w:val="00204D1F"/>
    <w:rsid w:val="00205DCA"/>
    <w:rsid w:val="00207872"/>
    <w:rsid w:val="00210A17"/>
    <w:rsid w:val="0021117C"/>
    <w:rsid w:val="002116CE"/>
    <w:rsid w:val="002134BD"/>
    <w:rsid w:val="0022007B"/>
    <w:rsid w:val="002234D8"/>
    <w:rsid w:val="002275A9"/>
    <w:rsid w:val="00230C30"/>
    <w:rsid w:val="00234617"/>
    <w:rsid w:val="002402AC"/>
    <w:rsid w:val="00242388"/>
    <w:rsid w:val="00247005"/>
    <w:rsid w:val="002475A4"/>
    <w:rsid w:val="0025006B"/>
    <w:rsid w:val="00250271"/>
    <w:rsid w:val="0025236B"/>
    <w:rsid w:val="00257A41"/>
    <w:rsid w:val="002627D1"/>
    <w:rsid w:val="002660E2"/>
    <w:rsid w:val="002661A9"/>
    <w:rsid w:val="00267F53"/>
    <w:rsid w:val="00272678"/>
    <w:rsid w:val="00274132"/>
    <w:rsid w:val="00276828"/>
    <w:rsid w:val="002801A1"/>
    <w:rsid w:val="002842B2"/>
    <w:rsid w:val="002869F6"/>
    <w:rsid w:val="00287705"/>
    <w:rsid w:val="002926EA"/>
    <w:rsid w:val="0029611E"/>
    <w:rsid w:val="00296DB6"/>
    <w:rsid w:val="0029708A"/>
    <w:rsid w:val="002A1439"/>
    <w:rsid w:val="002A22E1"/>
    <w:rsid w:val="002B19B3"/>
    <w:rsid w:val="002B37C9"/>
    <w:rsid w:val="002C017D"/>
    <w:rsid w:val="002C22A4"/>
    <w:rsid w:val="002C46E1"/>
    <w:rsid w:val="002C5B35"/>
    <w:rsid w:val="002C7D5F"/>
    <w:rsid w:val="002E0517"/>
    <w:rsid w:val="002E1478"/>
    <w:rsid w:val="002E2777"/>
    <w:rsid w:val="002E4A7A"/>
    <w:rsid w:val="002E61A7"/>
    <w:rsid w:val="002E7704"/>
    <w:rsid w:val="002F17C2"/>
    <w:rsid w:val="002F2BAF"/>
    <w:rsid w:val="002F321F"/>
    <w:rsid w:val="002F35C0"/>
    <w:rsid w:val="002F70DB"/>
    <w:rsid w:val="00301291"/>
    <w:rsid w:val="00301836"/>
    <w:rsid w:val="0030192F"/>
    <w:rsid w:val="00301EDA"/>
    <w:rsid w:val="003078A4"/>
    <w:rsid w:val="0031345C"/>
    <w:rsid w:val="0031354C"/>
    <w:rsid w:val="00314C27"/>
    <w:rsid w:val="0031745E"/>
    <w:rsid w:val="003227FB"/>
    <w:rsid w:val="003246EF"/>
    <w:rsid w:val="0032538A"/>
    <w:rsid w:val="003269AE"/>
    <w:rsid w:val="00327FE2"/>
    <w:rsid w:val="003364FB"/>
    <w:rsid w:val="00336902"/>
    <w:rsid w:val="0034398B"/>
    <w:rsid w:val="00344312"/>
    <w:rsid w:val="003466EC"/>
    <w:rsid w:val="003506CC"/>
    <w:rsid w:val="00360639"/>
    <w:rsid w:val="0036220F"/>
    <w:rsid w:val="00362CCE"/>
    <w:rsid w:val="003656BA"/>
    <w:rsid w:val="003716A7"/>
    <w:rsid w:val="00372983"/>
    <w:rsid w:val="00373420"/>
    <w:rsid w:val="0037492D"/>
    <w:rsid w:val="0037578B"/>
    <w:rsid w:val="003759FE"/>
    <w:rsid w:val="00375D7A"/>
    <w:rsid w:val="003764DE"/>
    <w:rsid w:val="00380BE5"/>
    <w:rsid w:val="00382349"/>
    <w:rsid w:val="00387B56"/>
    <w:rsid w:val="003901A6"/>
    <w:rsid w:val="003901D6"/>
    <w:rsid w:val="00390556"/>
    <w:rsid w:val="00390AF0"/>
    <w:rsid w:val="0039120F"/>
    <w:rsid w:val="00395F1A"/>
    <w:rsid w:val="003964E2"/>
    <w:rsid w:val="003A60E0"/>
    <w:rsid w:val="003B1CE6"/>
    <w:rsid w:val="003B34E2"/>
    <w:rsid w:val="003B4748"/>
    <w:rsid w:val="003B5035"/>
    <w:rsid w:val="003B76FE"/>
    <w:rsid w:val="003C114B"/>
    <w:rsid w:val="003C1EEC"/>
    <w:rsid w:val="003C266A"/>
    <w:rsid w:val="003C3815"/>
    <w:rsid w:val="003C389E"/>
    <w:rsid w:val="003C4961"/>
    <w:rsid w:val="003C7FC8"/>
    <w:rsid w:val="003E6C99"/>
    <w:rsid w:val="003E7C35"/>
    <w:rsid w:val="003F0F8B"/>
    <w:rsid w:val="003F2822"/>
    <w:rsid w:val="003F4357"/>
    <w:rsid w:val="003F453C"/>
    <w:rsid w:val="003F58A3"/>
    <w:rsid w:val="003F6B86"/>
    <w:rsid w:val="0040163D"/>
    <w:rsid w:val="00411F20"/>
    <w:rsid w:val="004132EF"/>
    <w:rsid w:val="004146BB"/>
    <w:rsid w:val="004148EB"/>
    <w:rsid w:val="00415521"/>
    <w:rsid w:val="0041584E"/>
    <w:rsid w:val="004170BF"/>
    <w:rsid w:val="00417AB8"/>
    <w:rsid w:val="004209B4"/>
    <w:rsid w:val="00425B5E"/>
    <w:rsid w:val="00431AB4"/>
    <w:rsid w:val="0043245B"/>
    <w:rsid w:val="00433A31"/>
    <w:rsid w:val="004358CA"/>
    <w:rsid w:val="00442888"/>
    <w:rsid w:val="00444568"/>
    <w:rsid w:val="00447542"/>
    <w:rsid w:val="0045120E"/>
    <w:rsid w:val="0045268B"/>
    <w:rsid w:val="004537BF"/>
    <w:rsid w:val="00460675"/>
    <w:rsid w:val="004618EE"/>
    <w:rsid w:val="00461DF7"/>
    <w:rsid w:val="00462CC3"/>
    <w:rsid w:val="00464095"/>
    <w:rsid w:val="00464F11"/>
    <w:rsid w:val="004678EA"/>
    <w:rsid w:val="00473BCD"/>
    <w:rsid w:val="00474CD1"/>
    <w:rsid w:val="00477909"/>
    <w:rsid w:val="00480CE5"/>
    <w:rsid w:val="00483BF8"/>
    <w:rsid w:val="004861F4"/>
    <w:rsid w:val="004902ED"/>
    <w:rsid w:val="00490F11"/>
    <w:rsid w:val="00491510"/>
    <w:rsid w:val="004938FC"/>
    <w:rsid w:val="004A0732"/>
    <w:rsid w:val="004A1023"/>
    <w:rsid w:val="004A237A"/>
    <w:rsid w:val="004A29DE"/>
    <w:rsid w:val="004A30E5"/>
    <w:rsid w:val="004A5A04"/>
    <w:rsid w:val="004B0A6C"/>
    <w:rsid w:val="004B682D"/>
    <w:rsid w:val="004B776B"/>
    <w:rsid w:val="004C0B6B"/>
    <w:rsid w:val="004C3128"/>
    <w:rsid w:val="004C65A2"/>
    <w:rsid w:val="004C67A3"/>
    <w:rsid w:val="004D0040"/>
    <w:rsid w:val="004D374E"/>
    <w:rsid w:val="004D4063"/>
    <w:rsid w:val="004D55C0"/>
    <w:rsid w:val="004E535A"/>
    <w:rsid w:val="004E636A"/>
    <w:rsid w:val="004F0B77"/>
    <w:rsid w:val="004F3E93"/>
    <w:rsid w:val="004F6657"/>
    <w:rsid w:val="005036CD"/>
    <w:rsid w:val="0051310B"/>
    <w:rsid w:val="00514979"/>
    <w:rsid w:val="005150E2"/>
    <w:rsid w:val="00517BC5"/>
    <w:rsid w:val="00520495"/>
    <w:rsid w:val="00523B99"/>
    <w:rsid w:val="00523C2E"/>
    <w:rsid w:val="00524E79"/>
    <w:rsid w:val="0053335C"/>
    <w:rsid w:val="0053343B"/>
    <w:rsid w:val="00533D03"/>
    <w:rsid w:val="00533D25"/>
    <w:rsid w:val="00536B7D"/>
    <w:rsid w:val="00536BC5"/>
    <w:rsid w:val="005403B5"/>
    <w:rsid w:val="005411FC"/>
    <w:rsid w:val="005473EA"/>
    <w:rsid w:val="0055454A"/>
    <w:rsid w:val="00560C45"/>
    <w:rsid w:val="005708D2"/>
    <w:rsid w:val="00571CA1"/>
    <w:rsid w:val="00574BFD"/>
    <w:rsid w:val="00576E2D"/>
    <w:rsid w:val="00583059"/>
    <w:rsid w:val="00585CC8"/>
    <w:rsid w:val="00587689"/>
    <w:rsid w:val="00592CA0"/>
    <w:rsid w:val="00593E99"/>
    <w:rsid w:val="00595017"/>
    <w:rsid w:val="00595EE6"/>
    <w:rsid w:val="005965AE"/>
    <w:rsid w:val="00597A61"/>
    <w:rsid w:val="00597D99"/>
    <w:rsid w:val="005A0804"/>
    <w:rsid w:val="005A247E"/>
    <w:rsid w:val="005A5AB6"/>
    <w:rsid w:val="005A6E3C"/>
    <w:rsid w:val="005B2003"/>
    <w:rsid w:val="005C0DE5"/>
    <w:rsid w:val="005C2FA8"/>
    <w:rsid w:val="005C34EE"/>
    <w:rsid w:val="005C5263"/>
    <w:rsid w:val="005C68FB"/>
    <w:rsid w:val="005C73D6"/>
    <w:rsid w:val="005C7D37"/>
    <w:rsid w:val="005D4BBC"/>
    <w:rsid w:val="005D681E"/>
    <w:rsid w:val="005D7800"/>
    <w:rsid w:val="005F27BC"/>
    <w:rsid w:val="005F387F"/>
    <w:rsid w:val="006018B6"/>
    <w:rsid w:val="00602684"/>
    <w:rsid w:val="00602D29"/>
    <w:rsid w:val="00603684"/>
    <w:rsid w:val="00607988"/>
    <w:rsid w:val="006079F6"/>
    <w:rsid w:val="006133CF"/>
    <w:rsid w:val="0062143A"/>
    <w:rsid w:val="00624026"/>
    <w:rsid w:val="00624B56"/>
    <w:rsid w:val="006303DC"/>
    <w:rsid w:val="00633659"/>
    <w:rsid w:val="00633B3D"/>
    <w:rsid w:val="00633EFE"/>
    <w:rsid w:val="00634154"/>
    <w:rsid w:val="00636A8F"/>
    <w:rsid w:val="00637F1A"/>
    <w:rsid w:val="00640274"/>
    <w:rsid w:val="00640E86"/>
    <w:rsid w:val="0064139E"/>
    <w:rsid w:val="006448A3"/>
    <w:rsid w:val="006450B5"/>
    <w:rsid w:val="0065178F"/>
    <w:rsid w:val="00652834"/>
    <w:rsid w:val="006552F2"/>
    <w:rsid w:val="006562DD"/>
    <w:rsid w:val="006627C0"/>
    <w:rsid w:val="00665274"/>
    <w:rsid w:val="00666139"/>
    <w:rsid w:val="006678B5"/>
    <w:rsid w:val="0067446A"/>
    <w:rsid w:val="00681730"/>
    <w:rsid w:val="0068362D"/>
    <w:rsid w:val="00683D2D"/>
    <w:rsid w:val="0069062D"/>
    <w:rsid w:val="006A5E8C"/>
    <w:rsid w:val="006B0875"/>
    <w:rsid w:val="006B5907"/>
    <w:rsid w:val="006B5A36"/>
    <w:rsid w:val="006B734C"/>
    <w:rsid w:val="006B7CB1"/>
    <w:rsid w:val="006C0715"/>
    <w:rsid w:val="006C36F8"/>
    <w:rsid w:val="006C572A"/>
    <w:rsid w:val="006C5794"/>
    <w:rsid w:val="006D181B"/>
    <w:rsid w:val="006D3356"/>
    <w:rsid w:val="006D37B8"/>
    <w:rsid w:val="006D42E0"/>
    <w:rsid w:val="006D6CD4"/>
    <w:rsid w:val="006E01BC"/>
    <w:rsid w:val="006E1F31"/>
    <w:rsid w:val="006E3176"/>
    <w:rsid w:val="006E4FEA"/>
    <w:rsid w:val="006E551E"/>
    <w:rsid w:val="006E74EA"/>
    <w:rsid w:val="006E772A"/>
    <w:rsid w:val="006F0803"/>
    <w:rsid w:val="006F131B"/>
    <w:rsid w:val="006F5F38"/>
    <w:rsid w:val="006F61A3"/>
    <w:rsid w:val="00701E9D"/>
    <w:rsid w:val="007022CF"/>
    <w:rsid w:val="00704922"/>
    <w:rsid w:val="007049CB"/>
    <w:rsid w:val="00706BB3"/>
    <w:rsid w:val="007107B2"/>
    <w:rsid w:val="0071362E"/>
    <w:rsid w:val="00715E66"/>
    <w:rsid w:val="007175D8"/>
    <w:rsid w:val="007240AD"/>
    <w:rsid w:val="00725851"/>
    <w:rsid w:val="0073116A"/>
    <w:rsid w:val="00731355"/>
    <w:rsid w:val="00731FFD"/>
    <w:rsid w:val="0073260D"/>
    <w:rsid w:val="00732699"/>
    <w:rsid w:val="0073276E"/>
    <w:rsid w:val="00732A26"/>
    <w:rsid w:val="00741720"/>
    <w:rsid w:val="0074299C"/>
    <w:rsid w:val="007452EB"/>
    <w:rsid w:val="007479E9"/>
    <w:rsid w:val="00747DE7"/>
    <w:rsid w:val="00750FA6"/>
    <w:rsid w:val="00751C15"/>
    <w:rsid w:val="007524A4"/>
    <w:rsid w:val="007528E9"/>
    <w:rsid w:val="007530B9"/>
    <w:rsid w:val="00753582"/>
    <w:rsid w:val="007538F9"/>
    <w:rsid w:val="00754B03"/>
    <w:rsid w:val="00755BFB"/>
    <w:rsid w:val="00755C3F"/>
    <w:rsid w:val="00760D18"/>
    <w:rsid w:val="00761A3D"/>
    <w:rsid w:val="0076250E"/>
    <w:rsid w:val="00762D7F"/>
    <w:rsid w:val="00766005"/>
    <w:rsid w:val="007661BC"/>
    <w:rsid w:val="007771DA"/>
    <w:rsid w:val="007777B0"/>
    <w:rsid w:val="007805CB"/>
    <w:rsid w:val="007806C3"/>
    <w:rsid w:val="00781A0B"/>
    <w:rsid w:val="00786EFC"/>
    <w:rsid w:val="00787092"/>
    <w:rsid w:val="00790A8A"/>
    <w:rsid w:val="00792A45"/>
    <w:rsid w:val="00797DF4"/>
    <w:rsid w:val="007A09B2"/>
    <w:rsid w:val="007A5D9B"/>
    <w:rsid w:val="007A5F55"/>
    <w:rsid w:val="007A6A70"/>
    <w:rsid w:val="007A6D77"/>
    <w:rsid w:val="007A787E"/>
    <w:rsid w:val="007B27C4"/>
    <w:rsid w:val="007B2C25"/>
    <w:rsid w:val="007B2D97"/>
    <w:rsid w:val="007B3C90"/>
    <w:rsid w:val="007B45D3"/>
    <w:rsid w:val="007B57D6"/>
    <w:rsid w:val="007B6983"/>
    <w:rsid w:val="007C09BB"/>
    <w:rsid w:val="007C435D"/>
    <w:rsid w:val="007C562D"/>
    <w:rsid w:val="007C6313"/>
    <w:rsid w:val="007D3B07"/>
    <w:rsid w:val="007D6399"/>
    <w:rsid w:val="007E159B"/>
    <w:rsid w:val="007E1EEF"/>
    <w:rsid w:val="007E4EEB"/>
    <w:rsid w:val="007E65CC"/>
    <w:rsid w:val="007E6975"/>
    <w:rsid w:val="007F06B0"/>
    <w:rsid w:val="007F22E9"/>
    <w:rsid w:val="007F5598"/>
    <w:rsid w:val="007F7557"/>
    <w:rsid w:val="00801D0B"/>
    <w:rsid w:val="00802E21"/>
    <w:rsid w:val="008069C0"/>
    <w:rsid w:val="00811C71"/>
    <w:rsid w:val="00815385"/>
    <w:rsid w:val="00822FC8"/>
    <w:rsid w:val="008274A6"/>
    <w:rsid w:val="008307E3"/>
    <w:rsid w:val="00831B9B"/>
    <w:rsid w:val="008353A1"/>
    <w:rsid w:val="0084140E"/>
    <w:rsid w:val="00844A65"/>
    <w:rsid w:val="00844B47"/>
    <w:rsid w:val="008457B8"/>
    <w:rsid w:val="00850B6B"/>
    <w:rsid w:val="00851B6F"/>
    <w:rsid w:val="008520E6"/>
    <w:rsid w:val="008523CC"/>
    <w:rsid w:val="00852930"/>
    <w:rsid w:val="00854B8B"/>
    <w:rsid w:val="0085506C"/>
    <w:rsid w:val="008552F9"/>
    <w:rsid w:val="00855D95"/>
    <w:rsid w:val="00856B56"/>
    <w:rsid w:val="00860BDD"/>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92136"/>
    <w:rsid w:val="0089630A"/>
    <w:rsid w:val="0089679E"/>
    <w:rsid w:val="00896FD8"/>
    <w:rsid w:val="008974B7"/>
    <w:rsid w:val="008A4BFF"/>
    <w:rsid w:val="008B0ECC"/>
    <w:rsid w:val="008C1DE0"/>
    <w:rsid w:val="008C3879"/>
    <w:rsid w:val="008C3C4F"/>
    <w:rsid w:val="008C6FE6"/>
    <w:rsid w:val="008D09FF"/>
    <w:rsid w:val="008D5380"/>
    <w:rsid w:val="008D60AB"/>
    <w:rsid w:val="008E2508"/>
    <w:rsid w:val="008E3213"/>
    <w:rsid w:val="008E4ED9"/>
    <w:rsid w:val="008E52B4"/>
    <w:rsid w:val="008E708F"/>
    <w:rsid w:val="008F0401"/>
    <w:rsid w:val="008F4AD7"/>
    <w:rsid w:val="008F69AD"/>
    <w:rsid w:val="0090029A"/>
    <w:rsid w:val="009004B8"/>
    <w:rsid w:val="00900890"/>
    <w:rsid w:val="009034A1"/>
    <w:rsid w:val="009037B9"/>
    <w:rsid w:val="00903DA7"/>
    <w:rsid w:val="0090537B"/>
    <w:rsid w:val="0090586F"/>
    <w:rsid w:val="0091044B"/>
    <w:rsid w:val="009125B1"/>
    <w:rsid w:val="0091392C"/>
    <w:rsid w:val="00915A49"/>
    <w:rsid w:val="0091755E"/>
    <w:rsid w:val="00922DAC"/>
    <w:rsid w:val="009306C6"/>
    <w:rsid w:val="00940082"/>
    <w:rsid w:val="00940BBC"/>
    <w:rsid w:val="009462BB"/>
    <w:rsid w:val="0094687B"/>
    <w:rsid w:val="00946AFB"/>
    <w:rsid w:val="00947257"/>
    <w:rsid w:val="009529E8"/>
    <w:rsid w:val="0095478F"/>
    <w:rsid w:val="00957811"/>
    <w:rsid w:val="00962451"/>
    <w:rsid w:val="0096358F"/>
    <w:rsid w:val="00963EC9"/>
    <w:rsid w:val="00965BCB"/>
    <w:rsid w:val="00966E05"/>
    <w:rsid w:val="00967EF3"/>
    <w:rsid w:val="0097022D"/>
    <w:rsid w:val="0097159A"/>
    <w:rsid w:val="009762C2"/>
    <w:rsid w:val="00976B75"/>
    <w:rsid w:val="0098202C"/>
    <w:rsid w:val="009820F2"/>
    <w:rsid w:val="00983C35"/>
    <w:rsid w:val="00984F89"/>
    <w:rsid w:val="009910CD"/>
    <w:rsid w:val="00995B80"/>
    <w:rsid w:val="0099648A"/>
    <w:rsid w:val="00997EEA"/>
    <w:rsid w:val="009A1614"/>
    <w:rsid w:val="009A2BA3"/>
    <w:rsid w:val="009A2BB4"/>
    <w:rsid w:val="009A2F1A"/>
    <w:rsid w:val="009A6676"/>
    <w:rsid w:val="009B2DC7"/>
    <w:rsid w:val="009B77CF"/>
    <w:rsid w:val="009C0018"/>
    <w:rsid w:val="009C4B3D"/>
    <w:rsid w:val="009C7176"/>
    <w:rsid w:val="009C7187"/>
    <w:rsid w:val="009D307F"/>
    <w:rsid w:val="009D3B87"/>
    <w:rsid w:val="009D4936"/>
    <w:rsid w:val="009D657D"/>
    <w:rsid w:val="009E1BDD"/>
    <w:rsid w:val="009E6E56"/>
    <w:rsid w:val="009E717B"/>
    <w:rsid w:val="009E7B77"/>
    <w:rsid w:val="009F190F"/>
    <w:rsid w:val="009F48C4"/>
    <w:rsid w:val="009F4BC0"/>
    <w:rsid w:val="009F6A26"/>
    <w:rsid w:val="009F7A0B"/>
    <w:rsid w:val="00A01CE9"/>
    <w:rsid w:val="00A0236E"/>
    <w:rsid w:val="00A03FF5"/>
    <w:rsid w:val="00A046E0"/>
    <w:rsid w:val="00A11744"/>
    <w:rsid w:val="00A12C33"/>
    <w:rsid w:val="00A13181"/>
    <w:rsid w:val="00A13B7A"/>
    <w:rsid w:val="00A1429E"/>
    <w:rsid w:val="00A16DBA"/>
    <w:rsid w:val="00A17407"/>
    <w:rsid w:val="00A2045B"/>
    <w:rsid w:val="00A25992"/>
    <w:rsid w:val="00A31BBA"/>
    <w:rsid w:val="00A33E8C"/>
    <w:rsid w:val="00A40295"/>
    <w:rsid w:val="00A42648"/>
    <w:rsid w:val="00A42B74"/>
    <w:rsid w:val="00A43BFC"/>
    <w:rsid w:val="00A44BA4"/>
    <w:rsid w:val="00A45460"/>
    <w:rsid w:val="00A50851"/>
    <w:rsid w:val="00A5619F"/>
    <w:rsid w:val="00A57E40"/>
    <w:rsid w:val="00A61DC5"/>
    <w:rsid w:val="00A667FC"/>
    <w:rsid w:val="00A706C4"/>
    <w:rsid w:val="00A75009"/>
    <w:rsid w:val="00A75EDE"/>
    <w:rsid w:val="00A82FBB"/>
    <w:rsid w:val="00A865F8"/>
    <w:rsid w:val="00A918BF"/>
    <w:rsid w:val="00A93D22"/>
    <w:rsid w:val="00A93F81"/>
    <w:rsid w:val="00A944F8"/>
    <w:rsid w:val="00A97F8A"/>
    <w:rsid w:val="00AB0555"/>
    <w:rsid w:val="00AB1564"/>
    <w:rsid w:val="00AB1AAA"/>
    <w:rsid w:val="00AB288C"/>
    <w:rsid w:val="00AB2CA0"/>
    <w:rsid w:val="00AB328A"/>
    <w:rsid w:val="00AB3AF5"/>
    <w:rsid w:val="00AC4B97"/>
    <w:rsid w:val="00AC5647"/>
    <w:rsid w:val="00AC7116"/>
    <w:rsid w:val="00AC7FB8"/>
    <w:rsid w:val="00AD1434"/>
    <w:rsid w:val="00AD7710"/>
    <w:rsid w:val="00AF02FC"/>
    <w:rsid w:val="00AF52F6"/>
    <w:rsid w:val="00B02034"/>
    <w:rsid w:val="00B03CF0"/>
    <w:rsid w:val="00B06C3D"/>
    <w:rsid w:val="00B10413"/>
    <w:rsid w:val="00B10887"/>
    <w:rsid w:val="00B119A0"/>
    <w:rsid w:val="00B12A8A"/>
    <w:rsid w:val="00B3491D"/>
    <w:rsid w:val="00B35F57"/>
    <w:rsid w:val="00B3679E"/>
    <w:rsid w:val="00B36D6C"/>
    <w:rsid w:val="00B420BF"/>
    <w:rsid w:val="00B437E3"/>
    <w:rsid w:val="00B45092"/>
    <w:rsid w:val="00B4663E"/>
    <w:rsid w:val="00B468CC"/>
    <w:rsid w:val="00B4700F"/>
    <w:rsid w:val="00B476D6"/>
    <w:rsid w:val="00B5362B"/>
    <w:rsid w:val="00B66E18"/>
    <w:rsid w:val="00B677A9"/>
    <w:rsid w:val="00B719A6"/>
    <w:rsid w:val="00B73F01"/>
    <w:rsid w:val="00B75AF8"/>
    <w:rsid w:val="00B80A0C"/>
    <w:rsid w:val="00B80ACB"/>
    <w:rsid w:val="00B830A9"/>
    <w:rsid w:val="00B879C7"/>
    <w:rsid w:val="00B917CD"/>
    <w:rsid w:val="00B950DA"/>
    <w:rsid w:val="00B96CF8"/>
    <w:rsid w:val="00BA0676"/>
    <w:rsid w:val="00BA3DD4"/>
    <w:rsid w:val="00BB06D9"/>
    <w:rsid w:val="00BB431A"/>
    <w:rsid w:val="00BB5983"/>
    <w:rsid w:val="00BC1535"/>
    <w:rsid w:val="00BC2C50"/>
    <w:rsid w:val="00BD3661"/>
    <w:rsid w:val="00BD3836"/>
    <w:rsid w:val="00BD4FB4"/>
    <w:rsid w:val="00BD5061"/>
    <w:rsid w:val="00BD6E41"/>
    <w:rsid w:val="00BE10DB"/>
    <w:rsid w:val="00BE2DE3"/>
    <w:rsid w:val="00BE4DE3"/>
    <w:rsid w:val="00BF6629"/>
    <w:rsid w:val="00C003D8"/>
    <w:rsid w:val="00C054FE"/>
    <w:rsid w:val="00C05F99"/>
    <w:rsid w:val="00C07499"/>
    <w:rsid w:val="00C12AE9"/>
    <w:rsid w:val="00C21BC9"/>
    <w:rsid w:val="00C2217F"/>
    <w:rsid w:val="00C24CF2"/>
    <w:rsid w:val="00C25AD0"/>
    <w:rsid w:val="00C30336"/>
    <w:rsid w:val="00C31FC4"/>
    <w:rsid w:val="00C34CBC"/>
    <w:rsid w:val="00C35BF0"/>
    <w:rsid w:val="00C3655C"/>
    <w:rsid w:val="00C439FA"/>
    <w:rsid w:val="00C4453C"/>
    <w:rsid w:val="00C44BBD"/>
    <w:rsid w:val="00C4509E"/>
    <w:rsid w:val="00C520A7"/>
    <w:rsid w:val="00C527A8"/>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5B1F"/>
    <w:rsid w:val="00C8651A"/>
    <w:rsid w:val="00C8723A"/>
    <w:rsid w:val="00C90BF4"/>
    <w:rsid w:val="00C91DE8"/>
    <w:rsid w:val="00C94DFE"/>
    <w:rsid w:val="00C95382"/>
    <w:rsid w:val="00C97888"/>
    <w:rsid w:val="00CA7726"/>
    <w:rsid w:val="00CB502B"/>
    <w:rsid w:val="00CC11BC"/>
    <w:rsid w:val="00CC52C8"/>
    <w:rsid w:val="00CC6540"/>
    <w:rsid w:val="00CC67B5"/>
    <w:rsid w:val="00CD1776"/>
    <w:rsid w:val="00CD1C30"/>
    <w:rsid w:val="00CD461D"/>
    <w:rsid w:val="00CD482C"/>
    <w:rsid w:val="00CD5D02"/>
    <w:rsid w:val="00CD6405"/>
    <w:rsid w:val="00CD6E6E"/>
    <w:rsid w:val="00CE6528"/>
    <w:rsid w:val="00CF0ECE"/>
    <w:rsid w:val="00CF6ED9"/>
    <w:rsid w:val="00CF75C5"/>
    <w:rsid w:val="00CF796C"/>
    <w:rsid w:val="00D01361"/>
    <w:rsid w:val="00D01415"/>
    <w:rsid w:val="00D02606"/>
    <w:rsid w:val="00D06C9B"/>
    <w:rsid w:val="00D075FE"/>
    <w:rsid w:val="00D13994"/>
    <w:rsid w:val="00D21E80"/>
    <w:rsid w:val="00D22122"/>
    <w:rsid w:val="00D22C17"/>
    <w:rsid w:val="00D23190"/>
    <w:rsid w:val="00D23ED8"/>
    <w:rsid w:val="00D25580"/>
    <w:rsid w:val="00D27935"/>
    <w:rsid w:val="00D27C06"/>
    <w:rsid w:val="00D310FD"/>
    <w:rsid w:val="00D3171F"/>
    <w:rsid w:val="00D33EE8"/>
    <w:rsid w:val="00D44579"/>
    <w:rsid w:val="00D520C0"/>
    <w:rsid w:val="00D560F8"/>
    <w:rsid w:val="00D57654"/>
    <w:rsid w:val="00D66CF9"/>
    <w:rsid w:val="00D67877"/>
    <w:rsid w:val="00D7293C"/>
    <w:rsid w:val="00D73651"/>
    <w:rsid w:val="00D75432"/>
    <w:rsid w:val="00D758E6"/>
    <w:rsid w:val="00D80666"/>
    <w:rsid w:val="00D82AB4"/>
    <w:rsid w:val="00D82C42"/>
    <w:rsid w:val="00D864B9"/>
    <w:rsid w:val="00D9424C"/>
    <w:rsid w:val="00D94BA2"/>
    <w:rsid w:val="00D9790B"/>
    <w:rsid w:val="00D97FC3"/>
    <w:rsid w:val="00DA030C"/>
    <w:rsid w:val="00DA16A8"/>
    <w:rsid w:val="00DB1DB6"/>
    <w:rsid w:val="00DB247C"/>
    <w:rsid w:val="00DB476F"/>
    <w:rsid w:val="00DC081D"/>
    <w:rsid w:val="00DC123F"/>
    <w:rsid w:val="00DC1BCC"/>
    <w:rsid w:val="00DC40DF"/>
    <w:rsid w:val="00DC7141"/>
    <w:rsid w:val="00DD306E"/>
    <w:rsid w:val="00DE055A"/>
    <w:rsid w:val="00DE2A7F"/>
    <w:rsid w:val="00DE30DC"/>
    <w:rsid w:val="00DE388E"/>
    <w:rsid w:val="00DE4C9D"/>
    <w:rsid w:val="00DE56EB"/>
    <w:rsid w:val="00DF43B0"/>
    <w:rsid w:val="00DF5C1F"/>
    <w:rsid w:val="00E0083C"/>
    <w:rsid w:val="00E01B71"/>
    <w:rsid w:val="00E06D4D"/>
    <w:rsid w:val="00E071E1"/>
    <w:rsid w:val="00E10038"/>
    <w:rsid w:val="00E12BEF"/>
    <w:rsid w:val="00E141DD"/>
    <w:rsid w:val="00E16B1F"/>
    <w:rsid w:val="00E24FAA"/>
    <w:rsid w:val="00E25441"/>
    <w:rsid w:val="00E357DC"/>
    <w:rsid w:val="00E37997"/>
    <w:rsid w:val="00E43131"/>
    <w:rsid w:val="00E4685A"/>
    <w:rsid w:val="00E522C0"/>
    <w:rsid w:val="00E541A9"/>
    <w:rsid w:val="00E567B9"/>
    <w:rsid w:val="00E56876"/>
    <w:rsid w:val="00E623CA"/>
    <w:rsid w:val="00E662F6"/>
    <w:rsid w:val="00E701DE"/>
    <w:rsid w:val="00E762CF"/>
    <w:rsid w:val="00E827BC"/>
    <w:rsid w:val="00E8724D"/>
    <w:rsid w:val="00E92533"/>
    <w:rsid w:val="00E97910"/>
    <w:rsid w:val="00EA7381"/>
    <w:rsid w:val="00EB0187"/>
    <w:rsid w:val="00EB09D7"/>
    <w:rsid w:val="00EB1611"/>
    <w:rsid w:val="00EB6F9E"/>
    <w:rsid w:val="00EC3DE9"/>
    <w:rsid w:val="00EC5FBB"/>
    <w:rsid w:val="00ED0505"/>
    <w:rsid w:val="00ED2A4B"/>
    <w:rsid w:val="00ED34A9"/>
    <w:rsid w:val="00ED3B8F"/>
    <w:rsid w:val="00ED4562"/>
    <w:rsid w:val="00ED52B2"/>
    <w:rsid w:val="00EE3CB3"/>
    <w:rsid w:val="00EE51C4"/>
    <w:rsid w:val="00EE5EB9"/>
    <w:rsid w:val="00EF3A8D"/>
    <w:rsid w:val="00EF7683"/>
    <w:rsid w:val="00F05816"/>
    <w:rsid w:val="00F103C5"/>
    <w:rsid w:val="00F1223F"/>
    <w:rsid w:val="00F13D2A"/>
    <w:rsid w:val="00F1651D"/>
    <w:rsid w:val="00F16756"/>
    <w:rsid w:val="00F2315D"/>
    <w:rsid w:val="00F279E4"/>
    <w:rsid w:val="00F32E26"/>
    <w:rsid w:val="00F354ED"/>
    <w:rsid w:val="00F3736E"/>
    <w:rsid w:val="00F40363"/>
    <w:rsid w:val="00F41739"/>
    <w:rsid w:val="00F419EC"/>
    <w:rsid w:val="00F436AE"/>
    <w:rsid w:val="00F44DD2"/>
    <w:rsid w:val="00F4622C"/>
    <w:rsid w:val="00F50212"/>
    <w:rsid w:val="00F517E4"/>
    <w:rsid w:val="00F579DB"/>
    <w:rsid w:val="00F61D24"/>
    <w:rsid w:val="00F62A46"/>
    <w:rsid w:val="00F6401D"/>
    <w:rsid w:val="00F6483E"/>
    <w:rsid w:val="00F65200"/>
    <w:rsid w:val="00F67920"/>
    <w:rsid w:val="00F7174D"/>
    <w:rsid w:val="00F74216"/>
    <w:rsid w:val="00F80825"/>
    <w:rsid w:val="00F80DE2"/>
    <w:rsid w:val="00F82915"/>
    <w:rsid w:val="00F8574A"/>
    <w:rsid w:val="00F91374"/>
    <w:rsid w:val="00FA37ED"/>
    <w:rsid w:val="00FA6144"/>
    <w:rsid w:val="00FB0AA1"/>
    <w:rsid w:val="00FB1005"/>
    <w:rsid w:val="00FB2AD1"/>
    <w:rsid w:val="00FB309C"/>
    <w:rsid w:val="00FB4541"/>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8E38E.EF92DBF0" TargetMode="External"/><Relationship Id="rId13" Type="http://schemas.openxmlformats.org/officeDocument/2006/relationships/image" Target="media/image5.emf"/><Relationship Id="rId18" Type="http://schemas.openxmlformats.org/officeDocument/2006/relationships/hyperlink" Target="file:///D:\RAN1\RAN1%23113\tdocs\R1-2306029.zip" TargetMode="Externa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4.png"/><Relationship Id="rId17" Type="http://schemas.openxmlformats.org/officeDocument/2006/relationships/oleObject" Target="embeddings/Microsoft_Visio_2003-2010_Drawing.vsd"/><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12043</Words>
  <Characters>68651</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2023-08-11T07:28:00Z</dcterms:created>
  <dcterms:modified xsi:type="dcterms:W3CDTF">2023-08-11T07:28:00Z</dcterms:modified>
</cp:coreProperties>
</file>